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554" w:rsidRPr="00865554" w:rsidRDefault="00865554" w:rsidP="00865554">
      <w:pPr>
        <w:pStyle w:val="l"/>
        <w:pBdr>
          <w:bottom w:val="single" w:sz="12" w:space="2" w:color="AFDFD6"/>
        </w:pBdr>
        <w:spacing w:before="0" w:beforeAutospacing="0" w:after="0" w:afterAutospacing="0" w:line="210" w:lineRule="atLeast"/>
        <w:jc w:val="center"/>
        <w:rPr>
          <w:rFonts w:ascii="Arial" w:hAnsi="Arial" w:cs="Arial"/>
          <w:caps/>
          <w:color w:val="777B86"/>
          <w:sz w:val="20"/>
          <w:szCs w:val="20"/>
        </w:rPr>
      </w:pPr>
      <w:r w:rsidRPr="00865554">
        <w:rPr>
          <w:rFonts w:ascii="Arial" w:hAnsi="Arial" w:cs="Arial"/>
          <w:color w:val="000000"/>
          <w:kern w:val="36"/>
          <w:sz w:val="45"/>
          <w:szCs w:val="45"/>
        </w:rPr>
        <w:t xml:space="preserve">„Gott mit </w:t>
      </w:r>
      <w:proofErr w:type="spellStart"/>
      <w:r w:rsidRPr="00865554">
        <w:rPr>
          <w:rFonts w:ascii="Arial" w:hAnsi="Arial" w:cs="Arial"/>
          <w:color w:val="000000"/>
          <w:kern w:val="36"/>
          <w:sz w:val="45"/>
          <w:szCs w:val="45"/>
        </w:rPr>
        <w:t>uns</w:t>
      </w:r>
      <w:proofErr w:type="spellEnd"/>
      <w:r w:rsidRPr="00865554">
        <w:rPr>
          <w:rFonts w:ascii="Arial" w:hAnsi="Arial" w:cs="Arial"/>
          <w:color w:val="000000"/>
          <w:kern w:val="36"/>
          <w:sz w:val="45"/>
          <w:szCs w:val="45"/>
        </w:rPr>
        <w:t>"</w:t>
      </w:r>
      <w:r>
        <w:rPr>
          <w:rFonts w:ascii="Arial" w:hAnsi="Arial" w:cs="Arial"/>
          <w:color w:val="000000"/>
          <w:kern w:val="36"/>
          <w:sz w:val="45"/>
          <w:szCs w:val="45"/>
        </w:rPr>
        <w:t xml:space="preserve"> </w:t>
      </w:r>
      <w:r w:rsidRPr="00865554">
        <w:rPr>
          <w:rFonts w:ascii="Arial" w:hAnsi="Arial" w:cs="Arial"/>
          <w:caps/>
          <w:color w:val="777B86"/>
          <w:sz w:val="20"/>
          <w:szCs w:val="20"/>
        </w:rPr>
        <w:t>OPRAC. KS. ADAM SEKŚCIŃSKI</w:t>
      </w:r>
    </w:p>
    <w:p w:rsidR="00865554" w:rsidRPr="00865554" w:rsidRDefault="00865554" w:rsidP="00865554">
      <w:pPr>
        <w:pBdr>
          <w:top w:val="single" w:sz="6" w:space="14" w:color="1FBBA6"/>
          <w:bottom w:val="single" w:sz="6" w:space="11" w:color="C1C9CE"/>
        </w:pBdr>
        <w:spacing w:before="225" w:after="210" w:line="240" w:lineRule="auto"/>
        <w:outlineLvl w:val="0"/>
        <w:rPr>
          <w:rFonts w:ascii="Arial" w:eastAsia="Times New Roman" w:hAnsi="Arial" w:cs="Arial"/>
          <w:color w:val="000000"/>
          <w:kern w:val="36"/>
          <w:sz w:val="45"/>
          <w:szCs w:val="45"/>
          <w:lang w:eastAsia="pl-PL"/>
        </w:rPr>
      </w:pPr>
      <w:r w:rsidRPr="00865554">
        <w:rPr>
          <w:rFonts w:ascii="Arial" w:eastAsia="Times New Roman" w:hAnsi="Arial" w:cs="Arial"/>
          <w:color w:val="858E94"/>
          <w:sz w:val="15"/>
          <w:szCs w:val="15"/>
          <w:lang w:eastAsia="pl-PL"/>
        </w:rPr>
        <w:t>dodane 26.08.2011 20:02</w:t>
      </w:r>
    </w:p>
    <w:p w:rsidR="00865554" w:rsidRPr="00865554" w:rsidRDefault="00865554" w:rsidP="00865554">
      <w:pPr>
        <w:spacing w:line="240" w:lineRule="auto"/>
        <w:rPr>
          <w:rFonts w:ascii="Arial" w:eastAsia="Times New Roman" w:hAnsi="Arial" w:cs="Arial"/>
          <w:color w:val="5F7A67"/>
          <w:sz w:val="18"/>
          <w:szCs w:val="18"/>
          <w:lang w:eastAsia="pl-PL"/>
        </w:rPr>
      </w:pPr>
      <w:r w:rsidRPr="00865554">
        <w:rPr>
          <w:rFonts w:ascii="Arial" w:eastAsia="Times New Roman" w:hAnsi="Arial" w:cs="Arial"/>
          <w:noProof/>
          <w:color w:val="5F7A67"/>
          <w:sz w:val="18"/>
          <w:szCs w:val="18"/>
          <w:lang w:eastAsia="pl-PL"/>
        </w:rPr>
        <w:drawing>
          <wp:inline distT="0" distB="0" distL="0" distR="0" wp14:anchorId="5D4C2BA4" wp14:editId="3F4AFBF5">
            <wp:extent cx="1524000" cy="2457450"/>
            <wp:effectExtent l="0" t="0" r="0" b="0"/>
            <wp:docPr id="7" name="Obraz 7" descr="https://wf4.xcdn.pl/files/11/08/26/380966_przemoc_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f4.xcdn.pl/files/11/08/26/380966_przemoc_2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65554" w:rsidRPr="00865554" w:rsidRDefault="00865554" w:rsidP="00865554">
      <w:pPr>
        <w:spacing w:after="375" w:line="330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865554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"Bóg z nami'” na klamrze</w:t>
      </w:r>
    </w:p>
    <w:p w:rsidR="00865554" w:rsidRPr="00865554" w:rsidRDefault="00865554" w:rsidP="00865554">
      <w:pPr>
        <w:spacing w:after="0" w:line="330" w:lineRule="atLeas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65554">
        <w:rPr>
          <w:rFonts w:ascii="Arial" w:eastAsia="Times New Roman" w:hAnsi="Arial" w:cs="Arial"/>
          <w:color w:val="000000"/>
          <w:sz w:val="24"/>
          <w:szCs w:val="24"/>
          <w:lang w:eastAsia="pl-PL"/>
        </w:rPr>
        <w:pict>
          <v:rect id="_x0000_i1025" style="width:0;height:1.5pt" o:hralign="center" o:hrstd="t" o:hr="t" fillcolor="#a0a0a0" stroked="f"/>
        </w:pict>
      </w:r>
    </w:p>
    <w:p w:rsidR="00865554" w:rsidRPr="00865554" w:rsidRDefault="00865554" w:rsidP="00865554">
      <w:pPr>
        <w:spacing w:before="450" w:after="450" w:line="33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6555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Fragment książki </w:t>
      </w:r>
      <w:hyperlink r:id="rId5" w:history="1">
        <w:r w:rsidRPr="00865554">
          <w:rPr>
            <w:rFonts w:ascii="Arial" w:eastAsia="Times New Roman" w:hAnsi="Arial" w:cs="Arial"/>
            <w:b/>
            <w:bCs/>
            <w:i/>
            <w:iCs/>
            <w:color w:val="000000"/>
            <w:sz w:val="24"/>
            <w:szCs w:val="24"/>
            <w:lang w:eastAsia="pl-PL"/>
          </w:rPr>
          <w:t>"</w:t>
        </w:r>
        <w:r w:rsidRPr="00865554">
          <w:rPr>
            <w:rFonts w:ascii="Arial" w:eastAsia="Times New Roman" w:hAnsi="Arial" w:cs="Arial"/>
            <w:b/>
            <w:bCs/>
            <w:i/>
            <w:iCs/>
            <w:color w:val="000000"/>
            <w:sz w:val="24"/>
            <w:szCs w:val="24"/>
            <w:u w:val="single"/>
            <w:lang w:eastAsia="pl-PL"/>
          </w:rPr>
          <w:t>Przemoc w Biblii</w:t>
        </w:r>
        <w:r w:rsidRPr="00865554">
          <w:rPr>
            <w:rFonts w:ascii="Arial" w:eastAsia="Times New Roman" w:hAnsi="Arial" w:cs="Arial"/>
            <w:b/>
            <w:bCs/>
            <w:i/>
            <w:iCs/>
            <w:color w:val="000000"/>
            <w:sz w:val="24"/>
            <w:szCs w:val="24"/>
            <w:lang w:eastAsia="pl-PL"/>
          </w:rPr>
          <w:t>"</w:t>
        </w:r>
      </w:hyperlink>
      <w:r w:rsidRPr="0086555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 który zamieszczamy za zgodą Wydawnictwa WAM</w:t>
      </w:r>
    </w:p>
    <w:p w:rsidR="00865554" w:rsidRPr="00865554" w:rsidRDefault="00865554" w:rsidP="00865554">
      <w:pPr>
        <w:spacing w:after="0" w:line="330" w:lineRule="atLeas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65554">
        <w:rPr>
          <w:rFonts w:ascii="Arial" w:eastAsia="Times New Roman" w:hAnsi="Arial" w:cs="Arial"/>
          <w:color w:val="000000"/>
          <w:sz w:val="24"/>
          <w:szCs w:val="24"/>
          <w:lang w:eastAsia="pl-PL"/>
        </w:rPr>
        <w:pict>
          <v:rect id="_x0000_i1026" style="width:0;height:1.5pt" o:hralign="center" o:hrstd="t" o:hr="t" fillcolor="#a0a0a0" stroked="f"/>
        </w:pict>
      </w:r>
    </w:p>
    <w:p w:rsidR="00865554" w:rsidRDefault="00865554" w:rsidP="00865554">
      <w:pPr>
        <w:spacing w:before="450" w:after="450" w:line="33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6555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Moglibyśmy w tym miejscu spróbować potraktować agresywność Boga wyłącznie jako produkt ludzkiej fanta</w:t>
      </w:r>
      <w:r w:rsidRPr="00865554">
        <w:rPr>
          <w:rFonts w:ascii="Arial" w:eastAsia="Times New Roman" w:hAnsi="Arial" w:cs="Arial"/>
          <w:color w:val="000000"/>
          <w:sz w:val="24"/>
          <w:szCs w:val="24"/>
          <w:lang w:eastAsia="pl-PL"/>
        </w:rPr>
        <w:softHyphen/>
        <w:t>zji. Ponieważ Izrael zachowywał się tak agresywnie wo</w:t>
      </w:r>
      <w:r w:rsidRPr="00865554">
        <w:rPr>
          <w:rFonts w:ascii="Arial" w:eastAsia="Times New Roman" w:hAnsi="Arial" w:cs="Arial"/>
          <w:color w:val="000000"/>
          <w:sz w:val="24"/>
          <w:szCs w:val="24"/>
          <w:lang w:eastAsia="pl-PL"/>
        </w:rPr>
        <w:softHyphen/>
        <w:t>bec swych sąsiadów, a musiał jakoś wyjaśnić swoją prze</w:t>
      </w:r>
      <w:r w:rsidRPr="00865554">
        <w:rPr>
          <w:rFonts w:ascii="Arial" w:eastAsia="Times New Roman" w:hAnsi="Arial" w:cs="Arial"/>
          <w:color w:val="000000"/>
          <w:sz w:val="24"/>
          <w:szCs w:val="24"/>
          <w:lang w:eastAsia="pl-PL"/>
        </w:rPr>
        <w:softHyphen/>
        <w:t>moc wobec innych narodów, w podobny sposób przedsta</w:t>
      </w:r>
      <w:r w:rsidRPr="00865554">
        <w:rPr>
          <w:rFonts w:ascii="Arial" w:eastAsia="Times New Roman" w:hAnsi="Arial" w:cs="Arial"/>
          <w:color w:val="000000"/>
          <w:sz w:val="24"/>
          <w:szCs w:val="24"/>
          <w:lang w:eastAsia="pl-PL"/>
        </w:rPr>
        <w:softHyphen/>
        <w:t>wił swego Boga i postarał się tym samym o religijne umo</w:t>
      </w:r>
      <w:r w:rsidRPr="00865554">
        <w:rPr>
          <w:rFonts w:ascii="Arial" w:eastAsia="Times New Roman" w:hAnsi="Arial" w:cs="Arial"/>
          <w:color w:val="000000"/>
          <w:sz w:val="24"/>
          <w:szCs w:val="24"/>
          <w:lang w:eastAsia="pl-PL"/>
        </w:rPr>
        <w:softHyphen/>
        <w:t xml:space="preserve">tywowanie swego zachowania. Ponieważ wiara w </w:t>
      </w:r>
      <w:proofErr w:type="spellStart"/>
      <w:r w:rsidRPr="0086555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Jahwe</w:t>
      </w:r>
      <w:proofErr w:type="spellEnd"/>
      <w:r w:rsidRPr="0086555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(religia </w:t>
      </w:r>
      <w:proofErr w:type="spellStart"/>
      <w:r w:rsidRPr="0086555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jahwistyczna</w:t>
      </w:r>
      <w:proofErr w:type="spellEnd"/>
      <w:r w:rsidRPr="0086555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) zwalczała inne religie i to nie poprzez zabiegi przekonywania, lecz na drodze brutalnej likwidacji ich członków, Izrael wyobrażał sobie Boga jako nietolerancyjnego.</w:t>
      </w:r>
      <w:r w:rsidRPr="00865554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865554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W rzeczy samej Bóg wciąż jest wciągany w interesy ludzi przeciwko innym ludziom i ich prawom. Również ja, jako konkretny człowiek, staram się wciąż na nowo uczy</w:t>
      </w:r>
      <w:r w:rsidRPr="00865554">
        <w:rPr>
          <w:rFonts w:ascii="Arial" w:eastAsia="Times New Roman" w:hAnsi="Arial" w:cs="Arial"/>
          <w:color w:val="000000"/>
          <w:sz w:val="24"/>
          <w:szCs w:val="24"/>
          <w:lang w:eastAsia="pl-PL"/>
        </w:rPr>
        <w:softHyphen/>
        <w:t>nić z Boga adwokata moich egoistycznych życzeń. Od razu ciśnie mi się na usta prośba, aby Bóg działał na moją korzyść, pokonując za mnie wszystkich konkurentów. Nie</w:t>
      </w:r>
      <w:r w:rsidRPr="00865554">
        <w:rPr>
          <w:rFonts w:ascii="Arial" w:eastAsia="Times New Roman" w:hAnsi="Arial" w:cs="Arial"/>
          <w:color w:val="000000"/>
          <w:sz w:val="24"/>
          <w:szCs w:val="24"/>
          <w:lang w:eastAsia="pl-PL"/>
        </w:rPr>
        <w:softHyphen/>
        <w:t>bezpieczeństwo staje się tym większe, iż przez to uspra</w:t>
      </w:r>
      <w:r w:rsidRPr="00865554">
        <w:rPr>
          <w:rFonts w:ascii="Arial" w:eastAsia="Times New Roman" w:hAnsi="Arial" w:cs="Arial"/>
          <w:color w:val="000000"/>
          <w:sz w:val="24"/>
          <w:szCs w:val="24"/>
          <w:lang w:eastAsia="pl-PL"/>
        </w:rPr>
        <w:softHyphen/>
        <w:t>wiedliwiam przed innymi i przeforsowuję moje własne pra</w:t>
      </w:r>
      <w:r w:rsidRPr="00865554">
        <w:rPr>
          <w:rFonts w:ascii="Arial" w:eastAsia="Times New Roman" w:hAnsi="Arial" w:cs="Arial"/>
          <w:color w:val="000000"/>
          <w:sz w:val="24"/>
          <w:szCs w:val="24"/>
          <w:lang w:eastAsia="pl-PL"/>
        </w:rPr>
        <w:softHyphen/>
        <w:t>gnienia, intencje i żądania, ponieważ używam takich argu</w:t>
      </w:r>
      <w:r w:rsidRPr="00865554">
        <w:rPr>
          <w:rFonts w:ascii="Arial" w:eastAsia="Times New Roman" w:hAnsi="Arial" w:cs="Arial"/>
          <w:color w:val="000000"/>
          <w:sz w:val="24"/>
          <w:szCs w:val="24"/>
          <w:lang w:eastAsia="pl-PL"/>
        </w:rPr>
        <w:softHyphen/>
        <w:t>mentów, jakby one były całkowicie zharmonizowane z tym, co chce Bóg.</w:t>
      </w:r>
      <w:r w:rsidRPr="00865554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865554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Szczególnie niebezpieczne jest to wtedy, gdy tak instru</w:t>
      </w:r>
      <w:r w:rsidRPr="00865554">
        <w:rPr>
          <w:rFonts w:ascii="Arial" w:eastAsia="Times New Roman" w:hAnsi="Arial" w:cs="Arial"/>
          <w:color w:val="000000"/>
          <w:sz w:val="24"/>
          <w:szCs w:val="24"/>
          <w:lang w:eastAsia="pl-PL"/>
        </w:rPr>
        <w:softHyphen/>
        <w:t>mentalnie traktują Boga pewne grupy ludzi, partie czy naro</w:t>
      </w:r>
      <w:r w:rsidRPr="00865554">
        <w:rPr>
          <w:rFonts w:ascii="Arial" w:eastAsia="Times New Roman" w:hAnsi="Arial" w:cs="Arial"/>
          <w:color w:val="000000"/>
          <w:sz w:val="24"/>
          <w:szCs w:val="24"/>
          <w:lang w:eastAsia="pl-PL"/>
        </w:rPr>
        <w:softHyphen/>
        <w:t>dy. Przekonania religijne dostarczają aż do dnia dzisiejszego szczególnych motywów do konfliktu. Aby to udowodnić, nie musimy wcale odwoływać się do </w:t>
      </w:r>
      <w:proofErr w:type="spellStart"/>
      <w:r w:rsidRPr="00865554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dżichadu</w:t>
      </w:r>
      <w:proofErr w:type="spellEnd"/>
      <w:r w:rsidRPr="0086555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 do „świętej woj</w:t>
      </w:r>
      <w:r w:rsidRPr="00865554">
        <w:rPr>
          <w:rFonts w:ascii="Arial" w:eastAsia="Times New Roman" w:hAnsi="Arial" w:cs="Arial"/>
          <w:color w:val="000000"/>
          <w:sz w:val="24"/>
          <w:szCs w:val="24"/>
          <w:lang w:eastAsia="pl-PL"/>
        </w:rPr>
        <w:softHyphen/>
        <w:t>ny", do islamistów, którzy nie tylko przeciwstawiają się „nie</w:t>
      </w:r>
      <w:r w:rsidRPr="00865554">
        <w:rPr>
          <w:rFonts w:ascii="Arial" w:eastAsia="Times New Roman" w:hAnsi="Arial" w:cs="Arial"/>
          <w:color w:val="000000"/>
          <w:sz w:val="24"/>
          <w:szCs w:val="24"/>
          <w:lang w:eastAsia="pl-PL"/>
        </w:rPr>
        <w:softHyphen/>
        <w:t>wiernym", ale wszczynają walki przeciwko innym muzuł</w:t>
      </w:r>
      <w:r w:rsidRPr="00865554">
        <w:rPr>
          <w:rFonts w:ascii="Arial" w:eastAsia="Times New Roman" w:hAnsi="Arial" w:cs="Arial"/>
          <w:color w:val="000000"/>
          <w:sz w:val="24"/>
          <w:szCs w:val="24"/>
          <w:lang w:eastAsia="pl-PL"/>
        </w:rPr>
        <w:softHyphen/>
        <w:t xml:space="preserve">manom, nie podzielającym ich spojrzenia na islam. Od razu nasuwa się nam jeszcze </w:t>
      </w:r>
      <w:r w:rsidRPr="00865554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jeden przykład, ale tym razem wie</w:t>
      </w:r>
      <w:r w:rsidRPr="00865554">
        <w:rPr>
          <w:rFonts w:ascii="Arial" w:eastAsia="Times New Roman" w:hAnsi="Arial" w:cs="Arial"/>
          <w:color w:val="000000"/>
          <w:sz w:val="24"/>
          <w:szCs w:val="24"/>
          <w:lang w:eastAsia="pl-PL"/>
        </w:rPr>
        <w:softHyphen/>
        <w:t xml:space="preserve">my, że palec wskazujący musimy skierować na nas samych. „Deus </w:t>
      </w:r>
      <w:proofErr w:type="spellStart"/>
      <w:r w:rsidRPr="0086555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lo</w:t>
      </w:r>
      <w:proofErr w:type="spellEnd"/>
      <w:r w:rsidRPr="0086555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proofErr w:type="spellStart"/>
      <w:r w:rsidRPr="0086555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vult</w:t>
      </w:r>
      <w:proofErr w:type="spellEnd"/>
      <w:r w:rsidRPr="0086555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!" (Bóg tego chce!) - to było bojowe zawoła</w:t>
      </w:r>
      <w:r w:rsidRPr="00865554">
        <w:rPr>
          <w:rFonts w:ascii="Arial" w:eastAsia="Times New Roman" w:hAnsi="Arial" w:cs="Arial"/>
          <w:color w:val="000000"/>
          <w:sz w:val="24"/>
          <w:szCs w:val="24"/>
          <w:lang w:eastAsia="pl-PL"/>
        </w:rPr>
        <w:softHyphen/>
        <w:t xml:space="preserve">nie krzyżowców. „Gott mit </w:t>
      </w:r>
      <w:proofErr w:type="spellStart"/>
      <w:r w:rsidRPr="0086555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uns</w:t>
      </w:r>
      <w:proofErr w:type="spellEnd"/>
      <w:r w:rsidRPr="0086555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" (Bóg z nami) było wygra</w:t>
      </w:r>
      <w:r w:rsidRPr="00865554">
        <w:rPr>
          <w:rFonts w:ascii="Arial" w:eastAsia="Times New Roman" w:hAnsi="Arial" w:cs="Arial"/>
          <w:color w:val="000000"/>
          <w:sz w:val="24"/>
          <w:szCs w:val="24"/>
          <w:lang w:eastAsia="pl-PL"/>
        </w:rPr>
        <w:softHyphen/>
        <w:t>werowane na klamrach armii niemieckiej. Z tą świadomo</w:t>
      </w:r>
      <w:r w:rsidRPr="00865554">
        <w:rPr>
          <w:rFonts w:ascii="Arial" w:eastAsia="Times New Roman" w:hAnsi="Arial" w:cs="Arial"/>
          <w:color w:val="000000"/>
          <w:sz w:val="24"/>
          <w:szCs w:val="24"/>
          <w:lang w:eastAsia="pl-PL"/>
        </w:rPr>
        <w:softHyphen/>
        <w:t>ścią szli na pierwszą wojnę światową nie tylko chrześcijanie niemieccy, lecz również francuscy i brytyjscy.</w:t>
      </w:r>
      <w:r w:rsidRPr="00865554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865554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Także biblijny Izrael nie oparł się tej pokusie. Emmanuel czyli „Bóg z nami" jak go nazywa prorok Izajasz (Księ</w:t>
      </w:r>
      <w:r w:rsidRPr="00865554">
        <w:rPr>
          <w:rFonts w:ascii="Arial" w:eastAsia="Times New Roman" w:hAnsi="Arial" w:cs="Arial"/>
          <w:color w:val="000000"/>
          <w:sz w:val="24"/>
          <w:szCs w:val="24"/>
          <w:lang w:eastAsia="pl-PL"/>
        </w:rPr>
        <w:softHyphen/>
        <w:t xml:space="preserve">ga Izajasza 7,14; 8,8) oraz ewangelista Mateusz (1,23), trafia od razu na klamrę ówczesnych zdobywców. Fakt, że zajęcie </w:t>
      </w:r>
      <w:proofErr w:type="spellStart"/>
      <w:r w:rsidRPr="0086555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Kanaanu</w:t>
      </w:r>
      <w:proofErr w:type="spellEnd"/>
      <w:r w:rsidRPr="0086555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zostało przedstawione jako podbój, posłu</w:t>
      </w:r>
      <w:r w:rsidRPr="00865554">
        <w:rPr>
          <w:rFonts w:ascii="Arial" w:eastAsia="Times New Roman" w:hAnsi="Arial" w:cs="Arial"/>
          <w:color w:val="000000"/>
          <w:sz w:val="24"/>
          <w:szCs w:val="24"/>
          <w:lang w:eastAsia="pl-PL"/>
        </w:rPr>
        <w:softHyphen/>
        <w:t>żył propagandzie jako przywołanie historycznej przeszło</w:t>
      </w:r>
      <w:r w:rsidRPr="00865554">
        <w:rPr>
          <w:rFonts w:ascii="Arial" w:eastAsia="Times New Roman" w:hAnsi="Arial" w:cs="Arial"/>
          <w:color w:val="000000"/>
          <w:sz w:val="24"/>
          <w:szCs w:val="24"/>
          <w:lang w:eastAsia="pl-PL"/>
        </w:rPr>
        <w:softHyphen/>
        <w:t xml:space="preserve">ści. W rzeczywistości pewne grupy czcicieli </w:t>
      </w:r>
      <w:proofErr w:type="spellStart"/>
      <w:r w:rsidRPr="0086555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Jahwe</w:t>
      </w:r>
      <w:proofErr w:type="spellEnd"/>
      <w:r w:rsidRPr="0086555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, które później stały się Izraelem, przenikały do </w:t>
      </w:r>
      <w:proofErr w:type="spellStart"/>
      <w:r w:rsidRPr="0086555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Kanaanu</w:t>
      </w:r>
      <w:proofErr w:type="spellEnd"/>
      <w:r w:rsidRPr="00865554">
        <w:rPr>
          <w:rFonts w:ascii="Arial" w:eastAsia="Times New Roman" w:hAnsi="Arial" w:cs="Arial"/>
          <w:color w:val="0000FF"/>
          <w:sz w:val="24"/>
          <w:szCs w:val="24"/>
          <w:vertAlign w:val="superscript"/>
          <w:lang w:eastAsia="pl-PL"/>
        </w:rPr>
        <w:t>[1]</w:t>
      </w:r>
      <w:r w:rsidRPr="0086555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 To, że naród izraelski następnie został przedstawiony jako zwycięskie oddziały wojskowe, które zagarnęły w sposób mili</w:t>
      </w:r>
      <w:r w:rsidRPr="00865554">
        <w:rPr>
          <w:rFonts w:ascii="Arial" w:eastAsia="Times New Roman" w:hAnsi="Arial" w:cs="Arial"/>
          <w:color w:val="000000"/>
          <w:sz w:val="24"/>
          <w:szCs w:val="24"/>
          <w:lang w:eastAsia="pl-PL"/>
        </w:rPr>
        <w:softHyphen/>
        <w:t>tarny Ziemię Obiecaną, mogło oczywiście stanowić usprawiedliwienie dla późniejszych wojen zaczepnych. Taka le</w:t>
      </w:r>
      <w:r w:rsidRPr="00865554">
        <w:rPr>
          <w:rFonts w:ascii="Arial" w:eastAsia="Times New Roman" w:hAnsi="Arial" w:cs="Arial"/>
          <w:color w:val="000000"/>
          <w:sz w:val="24"/>
          <w:szCs w:val="24"/>
          <w:lang w:eastAsia="pl-PL"/>
        </w:rPr>
        <w:softHyphen/>
        <w:t>gitymizacja była następnie przekazywana dalej nie tylko poprzez opowiadania, ale znalazła wejście do „historycz</w:t>
      </w:r>
      <w:r w:rsidRPr="00865554">
        <w:rPr>
          <w:rFonts w:ascii="Arial" w:eastAsia="Times New Roman" w:hAnsi="Arial" w:cs="Arial"/>
          <w:color w:val="000000"/>
          <w:sz w:val="24"/>
          <w:szCs w:val="24"/>
          <w:lang w:eastAsia="pl-PL"/>
        </w:rPr>
        <w:softHyphen/>
        <w:t>nych" ksiąg Starego Testamentu. Mogła też wpłynąć na formy prawa. Oznacza to, że prawo synajskie mogłoby w ten sposób dalej się rozwijać i mogłyby do niego być do</w:t>
      </w:r>
      <w:r w:rsidRPr="00865554">
        <w:rPr>
          <w:rFonts w:ascii="Arial" w:eastAsia="Times New Roman" w:hAnsi="Arial" w:cs="Arial"/>
          <w:color w:val="000000"/>
          <w:sz w:val="24"/>
          <w:szCs w:val="24"/>
          <w:lang w:eastAsia="pl-PL"/>
        </w:rPr>
        <w:softHyphen/>
        <w:t>łączone przepisy nakładające obowiązek ścigania i zabija</w:t>
      </w:r>
      <w:r w:rsidRPr="00865554">
        <w:rPr>
          <w:rFonts w:ascii="Arial" w:eastAsia="Times New Roman" w:hAnsi="Arial" w:cs="Arial"/>
          <w:color w:val="000000"/>
          <w:sz w:val="24"/>
          <w:szCs w:val="24"/>
          <w:lang w:eastAsia="pl-PL"/>
        </w:rPr>
        <w:softHyphen/>
        <w:t>nia „służących bóstwom". W swej książce „</w:t>
      </w:r>
      <w:proofErr w:type="spellStart"/>
      <w:r w:rsidRPr="0086555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Die</w:t>
      </w:r>
      <w:proofErr w:type="spellEnd"/>
      <w:r w:rsidRPr="0086555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proofErr w:type="spellStart"/>
      <w:r w:rsidRPr="0086555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dunklen</w:t>
      </w:r>
      <w:proofErr w:type="spellEnd"/>
      <w:r w:rsidRPr="0086555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proofErr w:type="spellStart"/>
      <w:r w:rsidRPr="0086555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Seiten</w:t>
      </w:r>
      <w:proofErr w:type="spellEnd"/>
      <w:r w:rsidRPr="0086555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proofErr w:type="spellStart"/>
      <w:r w:rsidRPr="0086555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Gottes</w:t>
      </w:r>
      <w:proofErr w:type="spellEnd"/>
      <w:r w:rsidRPr="0086555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" („Ciemne strony Boga") Walter Dietrich i </w:t>
      </w:r>
      <w:proofErr w:type="spellStart"/>
      <w:r w:rsidRPr="0086555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Chistian</w:t>
      </w:r>
      <w:proofErr w:type="spellEnd"/>
      <w:r w:rsidRPr="0086555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Link twierdzą, że powyżej cytowane prawo wo</w:t>
      </w:r>
      <w:r w:rsidRPr="00865554">
        <w:rPr>
          <w:rFonts w:ascii="Arial" w:eastAsia="Times New Roman" w:hAnsi="Arial" w:cs="Arial"/>
          <w:color w:val="000000"/>
          <w:sz w:val="24"/>
          <w:szCs w:val="24"/>
          <w:lang w:eastAsia="pl-PL"/>
        </w:rPr>
        <w:softHyphen/>
        <w:t>jenne zawarte w Księdze Powtórzonego Prawa 20 pocho</w:t>
      </w:r>
      <w:r w:rsidRPr="00865554">
        <w:rPr>
          <w:rFonts w:ascii="Arial" w:eastAsia="Times New Roman" w:hAnsi="Arial" w:cs="Arial"/>
          <w:color w:val="000000"/>
          <w:sz w:val="24"/>
          <w:szCs w:val="24"/>
          <w:lang w:eastAsia="pl-PL"/>
        </w:rPr>
        <w:softHyphen/>
        <w:t xml:space="preserve">dzi z późnych czasów królewskich i stanowi część teologii, przy pomocy której </w:t>
      </w:r>
      <w:proofErr w:type="spellStart"/>
      <w:r w:rsidRPr="0086555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Jozjasz</w:t>
      </w:r>
      <w:proofErr w:type="spellEnd"/>
      <w:r w:rsidRPr="0086555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 król judzki władający od 639 do 609 roku przed Chrystusem, „w nawrocie do uświęco</w:t>
      </w:r>
      <w:r w:rsidRPr="00865554">
        <w:rPr>
          <w:rFonts w:ascii="Arial" w:eastAsia="Times New Roman" w:hAnsi="Arial" w:cs="Arial"/>
          <w:color w:val="000000"/>
          <w:sz w:val="24"/>
          <w:szCs w:val="24"/>
          <w:lang w:eastAsia="pl-PL"/>
        </w:rPr>
        <w:softHyphen/>
        <w:t>nego modelu zdobycia Ziemi Obiecanej szukał usprawie</w:t>
      </w:r>
      <w:r w:rsidRPr="00865554">
        <w:rPr>
          <w:rFonts w:ascii="Arial" w:eastAsia="Times New Roman" w:hAnsi="Arial" w:cs="Arial"/>
          <w:color w:val="000000"/>
          <w:sz w:val="24"/>
          <w:szCs w:val="24"/>
          <w:lang w:eastAsia="pl-PL"/>
        </w:rPr>
        <w:softHyphen/>
        <w:t>dliwienia dla ekspansyjnej polityki podbojów". „Poprzez nakreślony w tej teologii obraz Boga wyjątkowo wojowni</w:t>
      </w:r>
      <w:r w:rsidRPr="00865554">
        <w:rPr>
          <w:rFonts w:ascii="Arial" w:eastAsia="Times New Roman" w:hAnsi="Arial" w:cs="Arial"/>
          <w:color w:val="000000"/>
          <w:sz w:val="24"/>
          <w:szCs w:val="24"/>
          <w:lang w:eastAsia="pl-PL"/>
        </w:rPr>
        <w:softHyphen/>
        <w:t>czego, próbuje się wciągnąć Go w służbę własnych intere</w:t>
      </w:r>
      <w:r w:rsidRPr="00865554">
        <w:rPr>
          <w:rFonts w:ascii="Arial" w:eastAsia="Times New Roman" w:hAnsi="Arial" w:cs="Arial"/>
          <w:color w:val="000000"/>
          <w:sz w:val="24"/>
          <w:szCs w:val="24"/>
          <w:lang w:eastAsia="pl-PL"/>
        </w:rPr>
        <w:softHyphen/>
        <w:t>sów politycznych"</w:t>
      </w:r>
      <w:r w:rsidRPr="00865554">
        <w:rPr>
          <w:rFonts w:ascii="Arial" w:eastAsia="Times New Roman" w:hAnsi="Arial" w:cs="Arial"/>
          <w:color w:val="0000FF"/>
          <w:sz w:val="24"/>
          <w:szCs w:val="24"/>
          <w:vertAlign w:val="superscript"/>
          <w:lang w:eastAsia="pl-PL"/>
        </w:rPr>
        <w:t>[2]</w:t>
      </w:r>
      <w:r w:rsidRPr="0086555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  <w:r w:rsidRPr="00865554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865554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Przy takim wyjaśnieniu zakłada się, że co najmniej ja</w:t>
      </w:r>
      <w:r w:rsidRPr="00865554">
        <w:rPr>
          <w:rFonts w:ascii="Arial" w:eastAsia="Times New Roman" w:hAnsi="Arial" w:cs="Arial"/>
          <w:color w:val="000000"/>
          <w:sz w:val="24"/>
          <w:szCs w:val="24"/>
          <w:lang w:eastAsia="pl-PL"/>
        </w:rPr>
        <w:softHyphen/>
        <w:t>kiś kluczowy element analizowanych tekstów został zre</w:t>
      </w:r>
      <w:r w:rsidRPr="00865554">
        <w:rPr>
          <w:rFonts w:ascii="Arial" w:eastAsia="Times New Roman" w:hAnsi="Arial" w:cs="Arial"/>
          <w:color w:val="000000"/>
          <w:sz w:val="24"/>
          <w:szCs w:val="24"/>
          <w:lang w:eastAsia="pl-PL"/>
        </w:rPr>
        <w:softHyphen/>
        <w:t>dagowany w czasach królewskich</w:t>
      </w:r>
      <w:r w:rsidRPr="00865554">
        <w:rPr>
          <w:rFonts w:ascii="Arial" w:eastAsia="Times New Roman" w:hAnsi="Arial" w:cs="Arial"/>
          <w:color w:val="0000FF"/>
          <w:sz w:val="24"/>
          <w:szCs w:val="24"/>
          <w:vertAlign w:val="superscript"/>
          <w:lang w:eastAsia="pl-PL"/>
        </w:rPr>
        <w:t>[3]</w:t>
      </w:r>
      <w:r w:rsidRPr="0086555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Jeśli chodzi o Księgi </w:t>
      </w:r>
      <w:proofErr w:type="spellStart"/>
      <w:r w:rsidRPr="0086555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Jozuego</w:t>
      </w:r>
      <w:proofErr w:type="spellEnd"/>
      <w:r w:rsidRPr="0086555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i Sędziów to badania doprowadziły do stwier</w:t>
      </w:r>
      <w:r w:rsidRPr="00865554">
        <w:rPr>
          <w:rFonts w:ascii="Arial" w:eastAsia="Times New Roman" w:hAnsi="Arial" w:cs="Arial"/>
          <w:color w:val="000000"/>
          <w:sz w:val="24"/>
          <w:szCs w:val="24"/>
          <w:lang w:eastAsia="pl-PL"/>
        </w:rPr>
        <w:softHyphen/>
        <w:t>dzenia, że powstawały one najpierw podczas babilońskiej niewoli (587/6-539 przed Chr.), a następnie, po powrocie wysiedlonych, w małej, skromnej Prowincji Judzkiej (539--515 przed Chr.).</w:t>
      </w:r>
      <w:r w:rsidRPr="00865554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865554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----------------------</w:t>
      </w:r>
      <w:r w:rsidRPr="00865554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865554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865554">
        <w:rPr>
          <w:rFonts w:ascii="Arial" w:eastAsia="Times New Roman" w:hAnsi="Arial" w:cs="Arial"/>
          <w:color w:val="0000FF"/>
          <w:sz w:val="24"/>
          <w:szCs w:val="24"/>
          <w:lang w:eastAsia="pl-PL"/>
        </w:rPr>
        <w:t>[1]</w:t>
      </w:r>
      <w:r w:rsidRPr="0086555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 Por. podsumowanie stanu badań u J.A. </w:t>
      </w:r>
      <w:proofErr w:type="spellStart"/>
      <w:r w:rsidRPr="0086555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Soggin</w:t>
      </w:r>
      <w:proofErr w:type="spellEnd"/>
      <w:r w:rsidRPr="0086555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 </w:t>
      </w:r>
      <w:proofErr w:type="spellStart"/>
      <w:r w:rsidRPr="00865554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Einfürung</w:t>
      </w:r>
      <w:proofErr w:type="spellEnd"/>
      <w:r w:rsidRPr="00865554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 xml:space="preserve"> in </w:t>
      </w:r>
      <w:proofErr w:type="spellStart"/>
      <w:r w:rsidRPr="00865554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die</w:t>
      </w:r>
      <w:proofErr w:type="spellEnd"/>
      <w:r w:rsidRPr="00865554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 xml:space="preserve"> </w:t>
      </w:r>
      <w:proofErr w:type="spellStart"/>
      <w:r w:rsidRPr="00865554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Geschichte</w:t>
      </w:r>
      <w:proofErr w:type="spellEnd"/>
      <w:r w:rsidRPr="00865554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 xml:space="preserve"> </w:t>
      </w:r>
      <w:proofErr w:type="spellStart"/>
      <w:r w:rsidRPr="00865554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Israels</w:t>
      </w:r>
      <w:proofErr w:type="spellEnd"/>
      <w:r w:rsidRPr="00865554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 xml:space="preserve"> </w:t>
      </w:r>
      <w:proofErr w:type="spellStart"/>
      <w:r w:rsidRPr="00865554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und</w:t>
      </w:r>
      <w:proofErr w:type="spellEnd"/>
      <w:r w:rsidRPr="00865554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 xml:space="preserve"> Juda. Von den </w:t>
      </w:r>
      <w:proofErr w:type="spellStart"/>
      <w:r w:rsidRPr="00865554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Ursprüngen</w:t>
      </w:r>
      <w:proofErr w:type="spellEnd"/>
      <w:r w:rsidRPr="00865554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 xml:space="preserve"> bis </w:t>
      </w:r>
      <w:proofErr w:type="spellStart"/>
      <w:r w:rsidRPr="00865554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zum</w:t>
      </w:r>
      <w:proofErr w:type="spellEnd"/>
      <w:r w:rsidRPr="00865554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 xml:space="preserve"> </w:t>
      </w:r>
      <w:proofErr w:type="spellStart"/>
      <w:r w:rsidRPr="00865554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Aufstand</w:t>
      </w:r>
      <w:proofErr w:type="spellEnd"/>
      <w:r w:rsidRPr="00865554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 xml:space="preserve"> Bar </w:t>
      </w:r>
      <w:proofErr w:type="spellStart"/>
      <w:r w:rsidRPr="00865554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Kochbas</w:t>
      </w:r>
      <w:proofErr w:type="spellEnd"/>
      <w:r w:rsidRPr="0086555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 Darmstadt 1991, ss. 111-125.</w:t>
      </w:r>
      <w:r w:rsidRPr="00865554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865554">
        <w:rPr>
          <w:rFonts w:ascii="Arial" w:eastAsia="Times New Roman" w:hAnsi="Arial" w:cs="Arial"/>
          <w:color w:val="0000FF"/>
          <w:sz w:val="24"/>
          <w:szCs w:val="24"/>
          <w:lang w:eastAsia="pl-PL"/>
        </w:rPr>
        <w:t>[2]</w:t>
      </w:r>
      <w:r w:rsidRPr="0086555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 W. Dietrich – </w:t>
      </w:r>
      <w:proofErr w:type="spellStart"/>
      <w:r w:rsidRPr="0086555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Ch</w:t>
      </w:r>
      <w:proofErr w:type="spellEnd"/>
      <w:r w:rsidRPr="0086555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Link, </w:t>
      </w:r>
      <w:proofErr w:type="spellStart"/>
      <w:r w:rsidRPr="00865554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Die</w:t>
      </w:r>
      <w:proofErr w:type="spellEnd"/>
      <w:r w:rsidRPr="00865554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 xml:space="preserve"> </w:t>
      </w:r>
      <w:proofErr w:type="spellStart"/>
      <w:r w:rsidRPr="00865554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dunklen</w:t>
      </w:r>
      <w:proofErr w:type="spellEnd"/>
      <w:r w:rsidRPr="00865554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 xml:space="preserve"> </w:t>
      </w:r>
      <w:proofErr w:type="spellStart"/>
      <w:r w:rsidRPr="00865554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Seiten</w:t>
      </w:r>
      <w:proofErr w:type="spellEnd"/>
      <w:r w:rsidRPr="00865554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 xml:space="preserve"> </w:t>
      </w:r>
      <w:proofErr w:type="spellStart"/>
      <w:r w:rsidRPr="00865554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Gottes</w:t>
      </w:r>
      <w:proofErr w:type="spellEnd"/>
      <w:r w:rsidRPr="00865554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 xml:space="preserve">. </w:t>
      </w:r>
      <w:proofErr w:type="spellStart"/>
      <w:r w:rsidRPr="00865554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Willkür</w:t>
      </w:r>
      <w:proofErr w:type="spellEnd"/>
      <w:r w:rsidRPr="00865554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 xml:space="preserve"> </w:t>
      </w:r>
      <w:proofErr w:type="spellStart"/>
      <w:r w:rsidRPr="00865554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und</w:t>
      </w:r>
      <w:proofErr w:type="spellEnd"/>
      <w:r w:rsidRPr="00865554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 xml:space="preserve"> </w:t>
      </w:r>
      <w:proofErr w:type="spellStart"/>
      <w:r w:rsidRPr="00865554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Gewalt</w:t>
      </w:r>
      <w:proofErr w:type="spellEnd"/>
      <w:r w:rsidRPr="0086555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, </w:t>
      </w:r>
      <w:proofErr w:type="spellStart"/>
      <w:r w:rsidRPr="0086555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Neukirchen-Vluyn</w:t>
      </w:r>
      <w:proofErr w:type="spellEnd"/>
      <w:r w:rsidRPr="0086555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1995, s. 206; por. H.D </w:t>
      </w:r>
      <w:proofErr w:type="spellStart"/>
      <w:r w:rsidRPr="0086555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Preuß</w:t>
      </w:r>
      <w:proofErr w:type="spellEnd"/>
      <w:r w:rsidRPr="0086555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 </w:t>
      </w:r>
      <w:r w:rsidRPr="00865554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Deuteronomium</w:t>
      </w:r>
      <w:r w:rsidRPr="0086555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, </w:t>
      </w:r>
      <w:proofErr w:type="spellStart"/>
      <w:r w:rsidRPr="0086555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Erträge</w:t>
      </w:r>
      <w:proofErr w:type="spellEnd"/>
      <w:r w:rsidRPr="0086555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der </w:t>
      </w:r>
      <w:proofErr w:type="spellStart"/>
      <w:r w:rsidRPr="0086555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Forschung</w:t>
      </w:r>
      <w:proofErr w:type="spellEnd"/>
      <w:r w:rsidRPr="0086555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164, Darmstadt 1982, s. 120n. na temat tak zwanego prawa wojny, jako świadomego pro</w:t>
      </w:r>
      <w:r w:rsidRPr="00865554">
        <w:rPr>
          <w:rFonts w:ascii="Arial" w:eastAsia="Times New Roman" w:hAnsi="Arial" w:cs="Arial"/>
          <w:color w:val="000000"/>
          <w:sz w:val="24"/>
          <w:szCs w:val="24"/>
          <w:lang w:eastAsia="pl-PL"/>
        </w:rPr>
        <w:softHyphen/>
        <w:t>gramu redagowania tekstów (...) sformułowanego częściowo pod wpływem nacisku asyryjskiej potęgi militarnej".</w:t>
      </w:r>
      <w:r w:rsidRPr="00865554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865554">
        <w:rPr>
          <w:rFonts w:ascii="Arial" w:eastAsia="Times New Roman" w:hAnsi="Arial" w:cs="Arial"/>
          <w:color w:val="0000FF"/>
          <w:sz w:val="24"/>
          <w:szCs w:val="24"/>
          <w:lang w:eastAsia="pl-PL"/>
        </w:rPr>
        <w:t>[3]</w:t>
      </w:r>
      <w:r w:rsidRPr="0086555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 Różne próby rekonstrukcji procesu powstawania Księgi </w:t>
      </w:r>
      <w:proofErr w:type="spellStart"/>
      <w:r w:rsidRPr="0086555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Jozuego</w:t>
      </w:r>
      <w:proofErr w:type="spellEnd"/>
      <w:r w:rsidRPr="0086555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są przedstawione w: E. </w:t>
      </w:r>
      <w:proofErr w:type="spellStart"/>
      <w:r w:rsidRPr="0086555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Noort</w:t>
      </w:r>
      <w:proofErr w:type="spellEnd"/>
      <w:r w:rsidRPr="0086555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 </w:t>
      </w:r>
      <w:r w:rsidRPr="00865554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 xml:space="preserve">Das Buch </w:t>
      </w:r>
      <w:proofErr w:type="spellStart"/>
      <w:r w:rsidRPr="00865554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Josua</w:t>
      </w:r>
      <w:proofErr w:type="spellEnd"/>
      <w:r w:rsidRPr="00865554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 xml:space="preserve">. </w:t>
      </w:r>
      <w:proofErr w:type="spellStart"/>
      <w:r w:rsidRPr="00865554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Forschungsgeschichte</w:t>
      </w:r>
      <w:proofErr w:type="spellEnd"/>
      <w:r w:rsidRPr="00865554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 xml:space="preserve"> </w:t>
      </w:r>
      <w:proofErr w:type="spellStart"/>
      <w:r w:rsidRPr="00865554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und</w:t>
      </w:r>
      <w:proofErr w:type="spellEnd"/>
      <w:r w:rsidRPr="00865554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 xml:space="preserve"> </w:t>
      </w:r>
      <w:proofErr w:type="spellStart"/>
      <w:r w:rsidRPr="00865554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Problemfelder</w:t>
      </w:r>
      <w:proofErr w:type="spellEnd"/>
      <w:r w:rsidRPr="0086555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, </w:t>
      </w:r>
      <w:proofErr w:type="spellStart"/>
      <w:r w:rsidRPr="0086555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Erträge</w:t>
      </w:r>
      <w:proofErr w:type="spellEnd"/>
      <w:r w:rsidRPr="0086555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der </w:t>
      </w:r>
      <w:proofErr w:type="spellStart"/>
      <w:r w:rsidRPr="0086555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Forschung</w:t>
      </w:r>
      <w:proofErr w:type="spellEnd"/>
      <w:r w:rsidRPr="0086555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292, Darmstadt 1998.</w:t>
      </w:r>
    </w:p>
    <w:p w:rsidR="00865554" w:rsidRDefault="00865554" w:rsidP="00865554">
      <w:pPr>
        <w:pStyle w:val="NormalnyWeb"/>
        <w:spacing w:before="0" w:beforeAutospacing="0" w:after="450" w:afterAutospacing="0" w:line="33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Oznacza to, że rzekomy podbój Ziemi Obiecanej jest zupełnie fikcyjny. „W monecie całkowitej bezsiły Izraela po utracie kraju" jego teologowie przed</w:t>
      </w:r>
      <w:r>
        <w:rPr>
          <w:rFonts w:ascii="Arial" w:hAnsi="Arial" w:cs="Arial"/>
          <w:color w:val="000000"/>
        </w:rPr>
        <w:softHyphen/>
        <w:t>stawili przy pomocy jeszcze całkiem świeżej pamięci „bo</w:t>
      </w:r>
      <w:r>
        <w:rPr>
          <w:rFonts w:ascii="Arial" w:hAnsi="Arial" w:cs="Arial"/>
          <w:color w:val="000000"/>
        </w:rPr>
        <w:softHyphen/>
        <w:t>lesnych doświadczeń Izraela i Judy w kontekście asyryj</w:t>
      </w:r>
      <w:r>
        <w:rPr>
          <w:rFonts w:ascii="Arial" w:hAnsi="Arial" w:cs="Arial"/>
          <w:color w:val="000000"/>
        </w:rPr>
        <w:softHyphen/>
        <w:t>skiej i babilońskiej potęgi (...) zademonstrowanej w Pa</w:t>
      </w:r>
      <w:r>
        <w:rPr>
          <w:rFonts w:ascii="Arial" w:hAnsi="Arial" w:cs="Arial"/>
          <w:color w:val="000000"/>
        </w:rPr>
        <w:softHyphen/>
        <w:t xml:space="preserve">lestynie, jak mogło wyglądać zajęcie </w:t>
      </w:r>
      <w:proofErr w:type="spellStart"/>
      <w:r>
        <w:rPr>
          <w:rFonts w:ascii="Arial" w:hAnsi="Arial" w:cs="Arial"/>
          <w:color w:val="000000"/>
        </w:rPr>
        <w:t>Kanaanu</w:t>
      </w:r>
      <w:proofErr w:type="spellEnd"/>
      <w:r>
        <w:rPr>
          <w:rFonts w:ascii="Arial" w:hAnsi="Arial" w:cs="Arial"/>
          <w:color w:val="000000"/>
        </w:rPr>
        <w:t>"</w:t>
      </w:r>
      <w:r>
        <w:rPr>
          <w:rFonts w:ascii="Arial" w:hAnsi="Arial" w:cs="Arial"/>
          <w:color w:val="0000FF"/>
          <w:vertAlign w:val="superscript"/>
        </w:rPr>
        <w:t>[4]</w:t>
      </w:r>
      <w:r>
        <w:rPr>
          <w:rFonts w:ascii="Arial" w:hAnsi="Arial" w:cs="Arial"/>
          <w:color w:val="000000"/>
        </w:rPr>
        <w:t>.</w:t>
      </w:r>
    </w:p>
    <w:p w:rsidR="00865554" w:rsidRDefault="00865554" w:rsidP="00865554">
      <w:pPr>
        <w:pStyle w:val="NormalnyWeb"/>
        <w:spacing w:line="33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Jeszcze dobitniej wyraził to Ralf </w:t>
      </w:r>
      <w:proofErr w:type="spellStart"/>
      <w:r>
        <w:rPr>
          <w:rFonts w:ascii="Arial" w:hAnsi="Arial" w:cs="Arial"/>
          <w:color w:val="000000"/>
        </w:rPr>
        <w:t>Miggelbrink</w:t>
      </w:r>
      <w:proofErr w:type="spellEnd"/>
      <w:r>
        <w:rPr>
          <w:rFonts w:ascii="Arial" w:hAnsi="Arial" w:cs="Arial"/>
          <w:color w:val="000000"/>
        </w:rPr>
        <w:t xml:space="preserve"> w swej książce „Der </w:t>
      </w:r>
      <w:proofErr w:type="spellStart"/>
      <w:r>
        <w:rPr>
          <w:rFonts w:ascii="Arial" w:hAnsi="Arial" w:cs="Arial"/>
          <w:color w:val="000000"/>
        </w:rPr>
        <w:t>zornige</w:t>
      </w:r>
      <w:proofErr w:type="spellEnd"/>
      <w:r>
        <w:rPr>
          <w:rFonts w:ascii="Arial" w:hAnsi="Arial" w:cs="Arial"/>
          <w:color w:val="000000"/>
        </w:rPr>
        <w:t xml:space="preserve"> Gott": „Ta rzekomo historyczna rela</w:t>
      </w:r>
      <w:r>
        <w:rPr>
          <w:rFonts w:ascii="Arial" w:hAnsi="Arial" w:cs="Arial"/>
          <w:color w:val="000000"/>
        </w:rPr>
        <w:softHyphen/>
        <w:t>cja jest w rzeczywistości księgą pocieszenia", która w sytu</w:t>
      </w:r>
      <w:r>
        <w:rPr>
          <w:rFonts w:ascii="Arial" w:hAnsi="Arial" w:cs="Arial"/>
          <w:color w:val="000000"/>
        </w:rPr>
        <w:softHyphen/>
        <w:t>acji wygnania wyjaśniała zdobycie Judy i Jerozolimy (586 r. przed Chr.) jako następstwo niewierności wyłącznemu kul</w:t>
      </w:r>
      <w:r>
        <w:rPr>
          <w:rFonts w:ascii="Arial" w:hAnsi="Arial" w:cs="Arial"/>
          <w:color w:val="000000"/>
        </w:rPr>
        <w:softHyphen/>
        <w:t>towi JHWH. Fikcja „dawnej militarnej i narodowej potęgi" miała propagować idee, że jedynie wyłączne zaufanie Izra</w:t>
      </w:r>
      <w:r>
        <w:rPr>
          <w:rFonts w:ascii="Arial" w:hAnsi="Arial" w:cs="Arial"/>
          <w:color w:val="000000"/>
        </w:rPr>
        <w:softHyphen/>
        <w:t xml:space="preserve">ela </w:t>
      </w:r>
      <w:proofErr w:type="spellStart"/>
      <w:r>
        <w:rPr>
          <w:rFonts w:ascii="Arial" w:hAnsi="Arial" w:cs="Arial"/>
          <w:color w:val="000000"/>
        </w:rPr>
        <w:t>Jahwe</w:t>
      </w:r>
      <w:proofErr w:type="spellEnd"/>
      <w:r>
        <w:rPr>
          <w:rFonts w:ascii="Arial" w:hAnsi="Arial" w:cs="Arial"/>
          <w:color w:val="000000"/>
        </w:rPr>
        <w:t xml:space="preserve"> jest warunkiem historycznego przetrwania na</w:t>
      </w:r>
      <w:r>
        <w:rPr>
          <w:rFonts w:ascii="Arial" w:hAnsi="Arial" w:cs="Arial"/>
          <w:color w:val="000000"/>
        </w:rPr>
        <w:softHyphen/>
        <w:t>rodu</w:t>
      </w:r>
      <w:r>
        <w:rPr>
          <w:rFonts w:ascii="Arial" w:hAnsi="Arial" w:cs="Arial"/>
          <w:color w:val="0000FF"/>
          <w:vertAlign w:val="superscript"/>
        </w:rPr>
        <w:t>[5]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W związku z tym zdobyliśmy dwa ważne spostrzeże</w:t>
      </w:r>
      <w:r>
        <w:rPr>
          <w:rFonts w:ascii="Arial" w:hAnsi="Arial" w:cs="Arial"/>
          <w:color w:val="000000"/>
        </w:rPr>
        <w:softHyphen/>
        <w:t>nia. Po pierwsze Biblia również w części określanej jako „księgi historyczne" ani nie jest historyczną relacją, ani szczegółową kroniką, lecz niekiedy nawet bardzo fantazyj</w:t>
      </w:r>
      <w:r>
        <w:rPr>
          <w:rFonts w:ascii="Arial" w:hAnsi="Arial" w:cs="Arial"/>
          <w:color w:val="000000"/>
        </w:rPr>
        <w:softHyphen/>
        <w:t>nym opowiadaniem o przeszłości, które mówi więcej o cza</w:t>
      </w:r>
      <w:r>
        <w:rPr>
          <w:rFonts w:ascii="Arial" w:hAnsi="Arial" w:cs="Arial"/>
          <w:color w:val="000000"/>
        </w:rPr>
        <w:softHyphen/>
        <w:t>sach opowiadającego, niż o czasach opowiadanych. Nale</w:t>
      </w:r>
      <w:r>
        <w:rPr>
          <w:rFonts w:ascii="Arial" w:hAnsi="Arial" w:cs="Arial"/>
          <w:color w:val="000000"/>
        </w:rPr>
        <w:softHyphen/>
        <w:t>ży wziąć to pod uwagę przy tekstach, które nas szokują, ponieważ aż nadto obfitują w przemoc. Nim postawimy pytanie: „Czy Bóg posługuje się przemocą?" albo: „Czy można mówić o Bogu dopuszczającym się przemocy?", musimy najpierw odpowiedzieć sobie na pytanie, dlaczego ktoś w bardzo konkretnej sytuacji przedstawia sobie Boga jako dopuszczającego się przemocy.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Po wtóre staję się oczywiste, że musimy sobie jasno uświadomić, w oparciu o jakie tło społeczne pisał autor tek</w:t>
      </w:r>
      <w:r>
        <w:rPr>
          <w:rFonts w:ascii="Arial" w:hAnsi="Arial" w:cs="Arial"/>
          <w:color w:val="000000"/>
        </w:rPr>
        <w:softHyphen/>
        <w:t>stów. Różnicą jest bowiem zasadnicza, zależne od tego, czy obraz Boga stosującego przemoc, unicestwiającego wro</w:t>
      </w:r>
      <w:r>
        <w:rPr>
          <w:rFonts w:ascii="Arial" w:hAnsi="Arial" w:cs="Arial"/>
          <w:color w:val="000000"/>
        </w:rPr>
        <w:softHyphen/>
        <w:t xml:space="preserve">gów, służy za usprawiedliwienie rozmyślnego agresora, czy też wyraża gniew zwyciężonych. Do tego aspektu jeszcze powrócimy. W Księdze </w:t>
      </w:r>
      <w:proofErr w:type="spellStart"/>
      <w:r>
        <w:rPr>
          <w:rFonts w:ascii="Arial" w:hAnsi="Arial" w:cs="Arial"/>
          <w:color w:val="000000"/>
        </w:rPr>
        <w:t>Jozuego</w:t>
      </w:r>
      <w:proofErr w:type="spellEnd"/>
      <w:r>
        <w:rPr>
          <w:rFonts w:ascii="Arial" w:hAnsi="Arial" w:cs="Arial"/>
          <w:color w:val="000000"/>
        </w:rPr>
        <w:t xml:space="preserve"> Izrael jest bez wątpienia ukazany jako zwycięski agresor (nawet jeśli jest to jedynie raczej interpretacja przeszłości). Już w Księdze Sędziów ten obraz się zmienia i zbliża się dzięki temu bardziej do histo</w:t>
      </w:r>
      <w:r>
        <w:rPr>
          <w:rFonts w:ascii="Arial" w:hAnsi="Arial" w:cs="Arial"/>
          <w:color w:val="000000"/>
        </w:rPr>
        <w:softHyphen/>
        <w:t>rycznych realiów. Izrael jest otoczony przez wrogów, którzy przeważają nad nim techniką i sztuką wojenną.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Zwyczaj, że mieszkańcy wrogiego terytorium są „po</w:t>
      </w:r>
      <w:r>
        <w:rPr>
          <w:rFonts w:ascii="Arial" w:hAnsi="Arial" w:cs="Arial"/>
          <w:color w:val="000000"/>
        </w:rPr>
        <w:softHyphen/>
        <w:t>święceni" Bogu i wszyscy bez wyjątku zostają zmasakro</w:t>
      </w:r>
      <w:r>
        <w:rPr>
          <w:rFonts w:ascii="Arial" w:hAnsi="Arial" w:cs="Arial"/>
          <w:color w:val="000000"/>
        </w:rPr>
        <w:softHyphen/>
        <w:t>wani, jest praktykowany również przez tychże wrogów Izra</w:t>
      </w:r>
      <w:r>
        <w:rPr>
          <w:rFonts w:ascii="Arial" w:hAnsi="Arial" w:cs="Arial"/>
          <w:color w:val="000000"/>
        </w:rPr>
        <w:softHyphen/>
        <w:t xml:space="preserve">ela. Świadczy o tym dobrze zachowana kamienna tablica Meszy, króla </w:t>
      </w:r>
      <w:proofErr w:type="spellStart"/>
      <w:r>
        <w:rPr>
          <w:rFonts w:ascii="Arial" w:hAnsi="Arial" w:cs="Arial"/>
          <w:color w:val="000000"/>
        </w:rPr>
        <w:t>Moabu</w:t>
      </w:r>
      <w:proofErr w:type="spellEnd"/>
      <w:r>
        <w:rPr>
          <w:rFonts w:ascii="Arial" w:hAnsi="Arial" w:cs="Arial"/>
          <w:color w:val="000000"/>
        </w:rPr>
        <w:t xml:space="preserve"> (IX wiek przed Chr.), który z polece</w:t>
      </w:r>
      <w:r>
        <w:rPr>
          <w:rFonts w:ascii="Arial" w:hAnsi="Arial" w:cs="Arial"/>
          <w:color w:val="000000"/>
        </w:rPr>
        <w:softHyphen/>
        <w:t xml:space="preserve">nia swojego boga </w:t>
      </w:r>
      <w:proofErr w:type="spellStart"/>
      <w:r>
        <w:rPr>
          <w:rFonts w:ascii="Arial" w:hAnsi="Arial" w:cs="Arial"/>
          <w:color w:val="000000"/>
        </w:rPr>
        <w:t>Kamosza</w:t>
      </w:r>
      <w:proofErr w:type="spellEnd"/>
      <w:r>
        <w:rPr>
          <w:rFonts w:ascii="Arial" w:hAnsi="Arial" w:cs="Arial"/>
          <w:color w:val="000000"/>
        </w:rPr>
        <w:t xml:space="preserve"> wymordował Izraelitów.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„Ludzie [z pokolenia] Gada zamieszkiwali od dawna te</w:t>
      </w:r>
      <w:r>
        <w:rPr>
          <w:rFonts w:ascii="Arial" w:hAnsi="Arial" w:cs="Arial"/>
          <w:color w:val="000000"/>
        </w:rPr>
        <w:softHyphen/>
        <w:t>rytorium Atarot, a król Izraela zbudował dla nich Atarot. Ja podjąłem walkę przeciwko miastu, zdobyłem je i wymordo</w:t>
      </w:r>
      <w:r>
        <w:rPr>
          <w:rFonts w:ascii="Arial" w:hAnsi="Arial" w:cs="Arial"/>
          <w:color w:val="000000"/>
        </w:rPr>
        <w:softHyphen/>
        <w:t>wałem wszystkich mieszkańców jako </w:t>
      </w:r>
      <w:r>
        <w:rPr>
          <w:rFonts w:ascii="Arial" w:hAnsi="Arial" w:cs="Arial"/>
          <w:i/>
          <w:iCs/>
          <w:color w:val="000000"/>
        </w:rPr>
        <w:t>zobowiązanie</w:t>
      </w:r>
      <w:r>
        <w:rPr>
          <w:rFonts w:ascii="Arial" w:hAnsi="Arial" w:cs="Arial"/>
          <w:color w:val="000000"/>
        </w:rPr>
        <w:t xml:space="preserve"> dla </w:t>
      </w:r>
      <w:proofErr w:type="spellStart"/>
      <w:r>
        <w:rPr>
          <w:rFonts w:ascii="Arial" w:hAnsi="Arial" w:cs="Arial"/>
          <w:color w:val="000000"/>
        </w:rPr>
        <w:t>Kamosza</w:t>
      </w:r>
      <w:proofErr w:type="spellEnd"/>
      <w:r>
        <w:rPr>
          <w:rFonts w:ascii="Arial" w:hAnsi="Arial" w:cs="Arial"/>
          <w:color w:val="000000"/>
        </w:rPr>
        <w:t xml:space="preserve"> i </w:t>
      </w:r>
      <w:proofErr w:type="spellStart"/>
      <w:r>
        <w:rPr>
          <w:rFonts w:ascii="Arial" w:hAnsi="Arial" w:cs="Arial"/>
          <w:color w:val="000000"/>
        </w:rPr>
        <w:t>Moaba</w:t>
      </w:r>
      <w:proofErr w:type="spellEnd"/>
      <w:r>
        <w:rPr>
          <w:rFonts w:ascii="Arial" w:hAnsi="Arial" w:cs="Arial"/>
          <w:color w:val="000000"/>
        </w:rPr>
        <w:t xml:space="preserve">. Zabrałem stamtąd ołtarz ofiarny Doda i przetransportowałem go przed oblicze </w:t>
      </w:r>
      <w:proofErr w:type="spellStart"/>
      <w:r>
        <w:rPr>
          <w:rFonts w:ascii="Arial" w:hAnsi="Arial" w:cs="Arial"/>
          <w:color w:val="000000"/>
        </w:rPr>
        <w:t>Kamosza</w:t>
      </w:r>
      <w:proofErr w:type="spellEnd"/>
      <w:r>
        <w:rPr>
          <w:rFonts w:ascii="Arial" w:hAnsi="Arial" w:cs="Arial"/>
          <w:color w:val="000000"/>
        </w:rPr>
        <w:t xml:space="preserve"> w </w:t>
      </w:r>
      <w:proofErr w:type="spellStart"/>
      <w:r>
        <w:rPr>
          <w:rFonts w:ascii="Arial" w:hAnsi="Arial" w:cs="Arial"/>
          <w:color w:val="000000"/>
        </w:rPr>
        <w:t>Kerijjot</w:t>
      </w:r>
      <w:proofErr w:type="spellEnd"/>
      <w:r>
        <w:rPr>
          <w:rFonts w:ascii="Arial" w:hAnsi="Arial" w:cs="Arial"/>
          <w:color w:val="000000"/>
        </w:rPr>
        <w:t xml:space="preserve">. Osadziłem tam ludzi </w:t>
      </w:r>
      <w:proofErr w:type="spellStart"/>
      <w:r>
        <w:rPr>
          <w:rFonts w:ascii="Arial" w:hAnsi="Arial" w:cs="Arial"/>
          <w:color w:val="000000"/>
        </w:rPr>
        <w:t>Szaronu</w:t>
      </w:r>
      <w:proofErr w:type="spellEnd"/>
      <w:r>
        <w:rPr>
          <w:rFonts w:ascii="Arial" w:hAnsi="Arial" w:cs="Arial"/>
          <w:color w:val="000000"/>
        </w:rPr>
        <w:t xml:space="preserve"> i ludzi </w:t>
      </w:r>
      <w:proofErr w:type="spellStart"/>
      <w:r>
        <w:rPr>
          <w:rFonts w:ascii="Arial" w:hAnsi="Arial" w:cs="Arial"/>
          <w:color w:val="000000"/>
        </w:rPr>
        <w:t>Macharotu</w:t>
      </w:r>
      <w:proofErr w:type="spellEnd"/>
      <w:r>
        <w:rPr>
          <w:rFonts w:ascii="Arial" w:hAnsi="Arial" w:cs="Arial"/>
          <w:color w:val="000000"/>
        </w:rPr>
        <w:t>. Powie</w:t>
      </w:r>
      <w:r>
        <w:rPr>
          <w:rFonts w:ascii="Arial" w:hAnsi="Arial" w:cs="Arial"/>
          <w:color w:val="000000"/>
        </w:rPr>
        <w:softHyphen/>
        <w:t xml:space="preserve">dział do mnie </w:t>
      </w:r>
      <w:proofErr w:type="spellStart"/>
      <w:r>
        <w:rPr>
          <w:rFonts w:ascii="Arial" w:hAnsi="Arial" w:cs="Arial"/>
          <w:color w:val="000000"/>
        </w:rPr>
        <w:t>Kamosz</w:t>
      </w:r>
      <w:proofErr w:type="spellEnd"/>
      <w:r>
        <w:rPr>
          <w:rFonts w:ascii="Arial" w:hAnsi="Arial" w:cs="Arial"/>
          <w:color w:val="000000"/>
        </w:rPr>
        <w:t xml:space="preserve">: ruszaj i zabierz </w:t>
      </w:r>
      <w:proofErr w:type="spellStart"/>
      <w:r>
        <w:rPr>
          <w:rFonts w:ascii="Arial" w:hAnsi="Arial" w:cs="Arial"/>
          <w:color w:val="000000"/>
        </w:rPr>
        <w:t>Nebo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Izrealowi</w:t>
      </w:r>
      <w:proofErr w:type="spellEnd"/>
      <w:r>
        <w:rPr>
          <w:rFonts w:ascii="Arial" w:hAnsi="Arial" w:cs="Arial"/>
          <w:color w:val="000000"/>
        </w:rPr>
        <w:t>. (...) Zdobyłem je i wymordowałem siedem tysięcy mężczyzn i chłopców, kobiet i dziewcząt, oraz prostytutki sakralne po</w:t>
      </w:r>
      <w:r>
        <w:rPr>
          <w:rFonts w:ascii="Arial" w:hAnsi="Arial" w:cs="Arial"/>
          <w:color w:val="000000"/>
        </w:rPr>
        <w:softHyphen/>
        <w:t xml:space="preserve">nieważ poświęciłem ich [na mocy klątwy] dla </w:t>
      </w:r>
      <w:proofErr w:type="spellStart"/>
      <w:r>
        <w:rPr>
          <w:rFonts w:ascii="Arial" w:hAnsi="Arial" w:cs="Arial"/>
          <w:color w:val="000000"/>
        </w:rPr>
        <w:t>Asztara</w:t>
      </w:r>
      <w:proofErr w:type="spellEnd"/>
      <w:r>
        <w:rPr>
          <w:rFonts w:ascii="Arial" w:hAnsi="Arial" w:cs="Arial"/>
          <w:color w:val="000000"/>
        </w:rPr>
        <w:t>-Ka-</w:t>
      </w:r>
      <w:proofErr w:type="spellStart"/>
      <w:r>
        <w:rPr>
          <w:rFonts w:ascii="Arial" w:hAnsi="Arial" w:cs="Arial"/>
          <w:color w:val="000000"/>
        </w:rPr>
        <w:t>mosza</w:t>
      </w:r>
      <w:proofErr w:type="spellEnd"/>
      <w:r>
        <w:rPr>
          <w:rFonts w:ascii="Arial" w:hAnsi="Arial" w:cs="Arial"/>
          <w:color w:val="000000"/>
        </w:rPr>
        <w:t xml:space="preserve">. Zabrałem stamtąd [przedmioty przynależne] JHWH i przetransportowałem je przed oblicze </w:t>
      </w:r>
      <w:proofErr w:type="spellStart"/>
      <w:r>
        <w:rPr>
          <w:rFonts w:ascii="Arial" w:hAnsi="Arial" w:cs="Arial"/>
          <w:color w:val="000000"/>
        </w:rPr>
        <w:t>Kamosza</w:t>
      </w:r>
      <w:proofErr w:type="spellEnd"/>
      <w:r>
        <w:rPr>
          <w:rFonts w:ascii="Arial" w:hAnsi="Arial" w:cs="Arial"/>
          <w:color w:val="000000"/>
        </w:rPr>
        <w:t>"</w:t>
      </w:r>
      <w:r>
        <w:rPr>
          <w:rFonts w:ascii="Arial" w:hAnsi="Arial" w:cs="Arial"/>
          <w:color w:val="0000FF"/>
          <w:vertAlign w:val="superscript"/>
        </w:rPr>
        <w:t>[6]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Zasada „poświęcenia na zagładę" nie jest żadnym „od</w:t>
      </w:r>
      <w:r>
        <w:rPr>
          <w:rFonts w:ascii="Arial" w:hAnsi="Arial" w:cs="Arial"/>
          <w:color w:val="000000"/>
        </w:rPr>
        <w:softHyphen/>
        <w:t>kryciem" Izraelitów. Była ona w tamtych czasach powszechnie używana na Wschodzie, jeśli w konflikcie zbrojnym chodziło o przetrwanie, o być lub nie być okre</w:t>
      </w:r>
      <w:r>
        <w:rPr>
          <w:rFonts w:ascii="Arial" w:hAnsi="Arial" w:cs="Arial"/>
          <w:color w:val="000000"/>
        </w:rPr>
        <w:softHyphen/>
        <w:t>ślonego narodu, a co zatem idzie również jego boga. Nie jest to bynajmniej jakaś próba usprawiedliwienia! Te po</w:t>
      </w:r>
      <w:r>
        <w:rPr>
          <w:rFonts w:ascii="Arial" w:hAnsi="Arial" w:cs="Arial"/>
          <w:color w:val="000000"/>
        </w:rPr>
        <w:softHyphen/>
        <w:t>wiązania korygują jednak wrażenie, że chodziło o jakąś przyjemność zabijania, o radość z okrucieństw. Potwier</w:t>
      </w:r>
      <w:r>
        <w:rPr>
          <w:rFonts w:ascii="Arial" w:hAnsi="Arial" w:cs="Arial"/>
          <w:color w:val="000000"/>
        </w:rPr>
        <w:softHyphen/>
        <w:t>dzają jednak zarzut, że wiara w jednego Boga niesie z sobą nietolerancję oraz wyniszczenie inaczej wierzących. Jest faktem, że zwyczaj poświęcania pokonanych wrogów na cześć zwycięskiego boga jest o wiele starszy niż poja</w:t>
      </w:r>
      <w:r>
        <w:rPr>
          <w:rFonts w:ascii="Arial" w:hAnsi="Arial" w:cs="Arial"/>
          <w:color w:val="000000"/>
        </w:rPr>
        <w:softHyphen/>
        <w:t>wienie się monoteizmu. W każdym razie nie można teolo</w:t>
      </w:r>
      <w:r>
        <w:rPr>
          <w:rFonts w:ascii="Arial" w:hAnsi="Arial" w:cs="Arial"/>
          <w:color w:val="000000"/>
        </w:rPr>
        <w:softHyphen/>
        <w:t xml:space="preserve">gom </w:t>
      </w:r>
      <w:proofErr w:type="spellStart"/>
      <w:r>
        <w:rPr>
          <w:rFonts w:ascii="Arial" w:hAnsi="Arial" w:cs="Arial"/>
          <w:color w:val="000000"/>
        </w:rPr>
        <w:t>powygnańczego</w:t>
      </w:r>
      <w:proofErr w:type="spellEnd"/>
      <w:r>
        <w:rPr>
          <w:rFonts w:ascii="Arial" w:hAnsi="Arial" w:cs="Arial"/>
          <w:color w:val="000000"/>
        </w:rPr>
        <w:t xml:space="preserve"> Izraela oszczędzić tych </w:t>
      </w:r>
      <w:r>
        <w:rPr>
          <w:rFonts w:ascii="Arial" w:hAnsi="Arial" w:cs="Arial"/>
          <w:color w:val="000000"/>
        </w:rPr>
        <w:lastRenderedPageBreak/>
        <w:t xml:space="preserve">zarzutów. Niewątpliwie ich uczciwym celem była ochrona wiary w </w:t>
      </w:r>
      <w:proofErr w:type="spellStart"/>
      <w:r>
        <w:rPr>
          <w:rFonts w:ascii="Arial" w:hAnsi="Arial" w:cs="Arial"/>
          <w:color w:val="000000"/>
        </w:rPr>
        <w:t>Jahwe</w:t>
      </w:r>
      <w:proofErr w:type="spellEnd"/>
      <w:r>
        <w:rPr>
          <w:rFonts w:ascii="Arial" w:hAnsi="Arial" w:cs="Arial"/>
          <w:color w:val="000000"/>
        </w:rPr>
        <w:t xml:space="preserve"> przed zgubnymi wpływami, jednak aż nadto bez</w:t>
      </w:r>
      <w:r>
        <w:rPr>
          <w:rFonts w:ascii="Arial" w:hAnsi="Arial" w:cs="Arial"/>
          <w:color w:val="000000"/>
        </w:rPr>
        <w:softHyphen/>
        <w:t>krytycznie przedstawili oni zasadę „poświęcenia na za</w:t>
      </w:r>
      <w:r>
        <w:rPr>
          <w:rFonts w:ascii="Arial" w:hAnsi="Arial" w:cs="Arial"/>
          <w:color w:val="000000"/>
        </w:rPr>
        <w:softHyphen/>
        <w:t>gładę", posługując się nią w polemicznej przestrodze przed obcymi kultami.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----------------------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FF"/>
        </w:rPr>
        <w:t>[4]</w:t>
      </w:r>
      <w:r>
        <w:rPr>
          <w:rFonts w:ascii="Arial" w:hAnsi="Arial" w:cs="Arial"/>
          <w:color w:val="000000"/>
        </w:rPr>
        <w:t xml:space="preserve"> H. </w:t>
      </w:r>
      <w:proofErr w:type="spellStart"/>
      <w:r>
        <w:rPr>
          <w:rFonts w:ascii="Arial" w:hAnsi="Arial" w:cs="Arial"/>
          <w:color w:val="000000"/>
        </w:rPr>
        <w:t>Niehr</w:t>
      </w:r>
      <w:proofErr w:type="spellEnd"/>
      <w:r>
        <w:rPr>
          <w:rFonts w:ascii="Arial" w:hAnsi="Arial" w:cs="Arial"/>
          <w:color w:val="000000"/>
        </w:rPr>
        <w:t>, </w:t>
      </w:r>
      <w:r>
        <w:rPr>
          <w:rFonts w:ascii="Arial" w:hAnsi="Arial" w:cs="Arial"/>
          <w:i/>
          <w:iCs/>
          <w:color w:val="000000"/>
        </w:rPr>
        <w:t xml:space="preserve">Das Buch </w:t>
      </w:r>
      <w:proofErr w:type="spellStart"/>
      <w:r>
        <w:rPr>
          <w:rFonts w:ascii="Arial" w:hAnsi="Arial" w:cs="Arial"/>
          <w:i/>
          <w:iCs/>
          <w:color w:val="000000"/>
        </w:rPr>
        <w:t>Josua</w:t>
      </w:r>
      <w:proofErr w:type="spellEnd"/>
      <w:r>
        <w:rPr>
          <w:rFonts w:ascii="Arial" w:hAnsi="Arial" w:cs="Arial"/>
          <w:color w:val="000000"/>
        </w:rPr>
        <w:t>, w: </w:t>
      </w:r>
      <w:proofErr w:type="spellStart"/>
      <w:r>
        <w:rPr>
          <w:rFonts w:ascii="Arial" w:hAnsi="Arial" w:cs="Arial"/>
          <w:i/>
          <w:iCs/>
          <w:color w:val="000000"/>
        </w:rPr>
        <w:t>Einleitung</w:t>
      </w:r>
      <w:proofErr w:type="spellEnd"/>
      <w:r>
        <w:rPr>
          <w:rFonts w:ascii="Arial" w:hAnsi="Arial" w:cs="Arial"/>
          <w:i/>
          <w:iCs/>
          <w:color w:val="000000"/>
        </w:rPr>
        <w:t xml:space="preserve"> in </w:t>
      </w:r>
      <w:proofErr w:type="spellStart"/>
      <w:r>
        <w:rPr>
          <w:rFonts w:ascii="Arial" w:hAnsi="Arial" w:cs="Arial"/>
          <w:i/>
          <w:iCs/>
          <w:color w:val="000000"/>
        </w:rPr>
        <w:t>das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Alte</w:t>
      </w:r>
      <w:proofErr w:type="spellEnd"/>
      <w:r>
        <w:rPr>
          <w:rFonts w:ascii="Arial" w:hAnsi="Arial" w:cs="Arial"/>
          <w:i/>
          <w:iCs/>
          <w:color w:val="000000"/>
        </w:rPr>
        <w:t xml:space="preserve"> Testa</w:t>
      </w:r>
      <w:r>
        <w:rPr>
          <w:rFonts w:ascii="Arial" w:hAnsi="Arial" w:cs="Arial"/>
          <w:i/>
          <w:iCs/>
          <w:color w:val="000000"/>
        </w:rPr>
        <w:softHyphen/>
        <w:t>ment</w:t>
      </w:r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Kohlhammer-Studienbücher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Theologie</w:t>
      </w:r>
      <w:proofErr w:type="spellEnd"/>
      <w:r>
        <w:rPr>
          <w:rFonts w:ascii="Arial" w:hAnsi="Arial" w:cs="Arial"/>
          <w:color w:val="000000"/>
        </w:rPr>
        <w:t xml:space="preserve"> 1,1, wyd. drugie poszerzone, Stuttgart i in. 1996, ss. 131-137, tutaj s. 136.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FF"/>
        </w:rPr>
        <w:t>[5]</w:t>
      </w:r>
      <w:r>
        <w:rPr>
          <w:rFonts w:ascii="Arial" w:hAnsi="Arial" w:cs="Arial"/>
          <w:color w:val="000000"/>
        </w:rPr>
        <w:t xml:space="preserve"> Por. R. </w:t>
      </w:r>
      <w:proofErr w:type="spellStart"/>
      <w:r>
        <w:rPr>
          <w:rFonts w:ascii="Arial" w:hAnsi="Arial" w:cs="Arial"/>
          <w:color w:val="000000"/>
        </w:rPr>
        <w:t>Miggelbrink</w:t>
      </w:r>
      <w:proofErr w:type="spellEnd"/>
      <w:r>
        <w:rPr>
          <w:rFonts w:ascii="Arial" w:hAnsi="Arial" w:cs="Arial"/>
          <w:color w:val="000000"/>
        </w:rPr>
        <w:t>, </w:t>
      </w:r>
      <w:r>
        <w:rPr>
          <w:rFonts w:ascii="Arial" w:hAnsi="Arial" w:cs="Arial"/>
          <w:i/>
          <w:iCs/>
          <w:color w:val="000000"/>
        </w:rPr>
        <w:t xml:space="preserve">Der </w:t>
      </w:r>
      <w:proofErr w:type="spellStart"/>
      <w:r>
        <w:rPr>
          <w:rFonts w:ascii="Arial" w:hAnsi="Arial" w:cs="Arial"/>
          <w:i/>
          <w:iCs/>
          <w:color w:val="000000"/>
        </w:rPr>
        <w:t>zornige</w:t>
      </w:r>
      <w:proofErr w:type="spellEnd"/>
      <w:r>
        <w:rPr>
          <w:rFonts w:ascii="Arial" w:hAnsi="Arial" w:cs="Arial"/>
          <w:i/>
          <w:iCs/>
          <w:color w:val="000000"/>
        </w:rPr>
        <w:t xml:space="preserve"> Gott. </w:t>
      </w:r>
      <w:proofErr w:type="spellStart"/>
      <w:r>
        <w:rPr>
          <w:rFonts w:ascii="Arial" w:hAnsi="Arial" w:cs="Arial"/>
          <w:i/>
          <w:iCs/>
          <w:color w:val="000000"/>
        </w:rPr>
        <w:t>Die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Bedeutung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einer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anstößigen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biblischen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Tradition</w:t>
      </w:r>
      <w:proofErr w:type="spellEnd"/>
      <w:r>
        <w:rPr>
          <w:rFonts w:ascii="Arial" w:hAnsi="Arial" w:cs="Arial"/>
          <w:color w:val="000000"/>
        </w:rPr>
        <w:t>, Darmstadt 2002, s. 29 (w przygotowaniu polskie tłumaczenie).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FF"/>
        </w:rPr>
        <w:t>[6]</w:t>
      </w:r>
      <w:r>
        <w:rPr>
          <w:rFonts w:ascii="Arial" w:hAnsi="Arial" w:cs="Arial"/>
          <w:color w:val="000000"/>
        </w:rPr>
        <w:t> Tłumaczenie na język polski z oryginalnego tekstu inskryp</w:t>
      </w:r>
      <w:r>
        <w:rPr>
          <w:rFonts w:ascii="Arial" w:hAnsi="Arial" w:cs="Arial"/>
          <w:color w:val="000000"/>
        </w:rPr>
        <w:softHyphen/>
        <w:t xml:space="preserve">cji moabickiej autorstwa Andrzeja </w:t>
      </w:r>
      <w:proofErr w:type="spellStart"/>
      <w:r>
        <w:rPr>
          <w:rFonts w:ascii="Arial" w:hAnsi="Arial" w:cs="Arial"/>
          <w:color w:val="000000"/>
        </w:rPr>
        <w:t>Mroż</w:t>
      </w:r>
      <w:proofErr w:type="spellEnd"/>
    </w:p>
    <w:p w:rsidR="00865554" w:rsidRPr="00865554" w:rsidRDefault="00865554" w:rsidP="00865554">
      <w:pPr>
        <w:pStyle w:val="NormalnyWeb"/>
        <w:spacing w:before="0" w:beforeAutospacing="0" w:after="0" w:afterAutospacing="0" w:line="330" w:lineRule="atLeast"/>
        <w:jc w:val="both"/>
        <w:rPr>
          <w:rFonts w:ascii="Arial" w:hAnsi="Arial" w:cs="Arial"/>
          <w:color w:val="000000"/>
        </w:rPr>
      </w:pPr>
      <w:r w:rsidRPr="00865554">
        <w:rPr>
          <w:rFonts w:ascii="Arial" w:hAnsi="Arial" w:cs="Arial"/>
          <w:color w:val="000000"/>
        </w:rPr>
        <w:t xml:space="preserve">Spis </w:t>
      </w:r>
      <w:r>
        <w:rPr>
          <w:rFonts w:ascii="Arial" w:hAnsi="Arial" w:cs="Arial"/>
          <w:color w:val="000000"/>
        </w:rPr>
        <w:t>t</w:t>
      </w:r>
      <w:r w:rsidRPr="00865554">
        <w:rPr>
          <w:rFonts w:ascii="Arial" w:hAnsi="Arial" w:cs="Arial"/>
          <w:color w:val="000000"/>
        </w:rPr>
        <w:t>reści</w:t>
      </w:r>
    </w:p>
    <w:p w:rsidR="00865554" w:rsidRPr="00865554" w:rsidRDefault="00865554" w:rsidP="00865554">
      <w:pPr>
        <w:pStyle w:val="NormalnyWeb"/>
        <w:spacing w:before="0" w:beforeAutospacing="0" w:after="0" w:afterAutospacing="0" w:line="330" w:lineRule="atLeast"/>
        <w:jc w:val="both"/>
        <w:rPr>
          <w:rFonts w:ascii="Arial" w:hAnsi="Arial" w:cs="Arial"/>
          <w:color w:val="000000"/>
        </w:rPr>
      </w:pPr>
      <w:r w:rsidRPr="00865554">
        <w:rPr>
          <w:rFonts w:ascii="Arial" w:hAnsi="Arial" w:cs="Arial"/>
          <w:color w:val="000000"/>
        </w:rPr>
        <w:t>Przedmowa</w:t>
      </w:r>
    </w:p>
    <w:p w:rsidR="00865554" w:rsidRPr="00865554" w:rsidRDefault="00865554" w:rsidP="00865554">
      <w:pPr>
        <w:pStyle w:val="NormalnyWeb"/>
        <w:spacing w:before="0" w:beforeAutospacing="0" w:after="0" w:afterAutospacing="0" w:line="330" w:lineRule="atLeast"/>
        <w:jc w:val="both"/>
        <w:rPr>
          <w:rFonts w:ascii="Arial" w:hAnsi="Arial" w:cs="Arial"/>
          <w:color w:val="000000"/>
        </w:rPr>
      </w:pPr>
    </w:p>
    <w:p w:rsidR="00865554" w:rsidRPr="00865554" w:rsidRDefault="00865554" w:rsidP="00865554">
      <w:pPr>
        <w:pStyle w:val="NormalnyWeb"/>
        <w:spacing w:before="0" w:beforeAutospacing="0" w:after="0" w:afterAutospacing="0" w:line="330" w:lineRule="atLeast"/>
        <w:jc w:val="both"/>
        <w:rPr>
          <w:rFonts w:ascii="Arial" w:hAnsi="Arial" w:cs="Arial"/>
          <w:color w:val="000000"/>
        </w:rPr>
      </w:pPr>
      <w:r w:rsidRPr="00865554">
        <w:rPr>
          <w:rFonts w:ascii="Arial" w:hAnsi="Arial" w:cs="Arial"/>
          <w:color w:val="000000"/>
        </w:rPr>
        <w:t>I. Przemoc w imię Boga</w:t>
      </w:r>
    </w:p>
    <w:p w:rsidR="00865554" w:rsidRPr="00865554" w:rsidRDefault="00865554" w:rsidP="00865554">
      <w:pPr>
        <w:pStyle w:val="NormalnyWeb"/>
        <w:spacing w:before="0" w:beforeAutospacing="0" w:after="0" w:afterAutospacing="0" w:line="330" w:lineRule="atLeast"/>
        <w:jc w:val="both"/>
        <w:rPr>
          <w:rFonts w:ascii="Arial" w:hAnsi="Arial" w:cs="Arial"/>
          <w:color w:val="000000"/>
        </w:rPr>
      </w:pPr>
    </w:p>
    <w:p w:rsidR="00865554" w:rsidRPr="00865554" w:rsidRDefault="00865554" w:rsidP="00865554">
      <w:pPr>
        <w:pStyle w:val="NormalnyWeb"/>
        <w:spacing w:before="0" w:beforeAutospacing="0" w:after="0" w:afterAutospacing="0" w:line="330" w:lineRule="atLeast"/>
        <w:jc w:val="both"/>
        <w:rPr>
          <w:rFonts w:ascii="Arial" w:hAnsi="Arial" w:cs="Arial"/>
          <w:color w:val="000000"/>
        </w:rPr>
      </w:pPr>
      <w:r w:rsidRPr="00865554">
        <w:rPr>
          <w:rFonts w:ascii="Arial" w:hAnsi="Arial" w:cs="Arial"/>
          <w:color w:val="000000"/>
        </w:rPr>
        <w:t>Okrutni bohaterowie</w:t>
      </w:r>
    </w:p>
    <w:p w:rsidR="00865554" w:rsidRPr="00865554" w:rsidRDefault="00865554" w:rsidP="00865554">
      <w:pPr>
        <w:pStyle w:val="NormalnyWeb"/>
        <w:spacing w:before="0" w:beforeAutospacing="0" w:after="0" w:afterAutospacing="0" w:line="330" w:lineRule="atLeast"/>
        <w:jc w:val="both"/>
        <w:rPr>
          <w:rFonts w:ascii="Arial" w:hAnsi="Arial" w:cs="Arial"/>
          <w:color w:val="000000"/>
        </w:rPr>
      </w:pPr>
      <w:r w:rsidRPr="00865554">
        <w:rPr>
          <w:rFonts w:ascii="Arial" w:hAnsi="Arial" w:cs="Arial"/>
          <w:color w:val="000000"/>
        </w:rPr>
        <w:t>Okrutne prawa</w:t>
      </w:r>
    </w:p>
    <w:p w:rsidR="00865554" w:rsidRPr="00865554" w:rsidRDefault="00865554" w:rsidP="00865554">
      <w:pPr>
        <w:pStyle w:val="NormalnyWeb"/>
        <w:spacing w:before="0" w:beforeAutospacing="0" w:after="0" w:afterAutospacing="0" w:line="330" w:lineRule="atLeast"/>
        <w:jc w:val="both"/>
        <w:rPr>
          <w:rFonts w:ascii="Arial" w:hAnsi="Arial" w:cs="Arial"/>
          <w:color w:val="000000"/>
        </w:rPr>
      </w:pPr>
      <w:r w:rsidRPr="00865554">
        <w:rPr>
          <w:rFonts w:ascii="Arial" w:hAnsi="Arial" w:cs="Arial"/>
          <w:color w:val="000000"/>
        </w:rPr>
        <w:t xml:space="preserve">„Gott mit </w:t>
      </w:r>
      <w:proofErr w:type="spellStart"/>
      <w:r w:rsidRPr="00865554">
        <w:rPr>
          <w:rFonts w:ascii="Arial" w:hAnsi="Arial" w:cs="Arial"/>
          <w:color w:val="000000"/>
        </w:rPr>
        <w:t>uns</w:t>
      </w:r>
      <w:proofErr w:type="spellEnd"/>
      <w:r w:rsidRPr="00865554">
        <w:rPr>
          <w:rFonts w:ascii="Arial" w:hAnsi="Arial" w:cs="Arial"/>
          <w:color w:val="000000"/>
        </w:rPr>
        <w:t xml:space="preserve"> - Bóg z nami" na klamrze</w:t>
      </w:r>
    </w:p>
    <w:p w:rsidR="00865554" w:rsidRPr="00865554" w:rsidRDefault="00865554" w:rsidP="00865554">
      <w:pPr>
        <w:pStyle w:val="NormalnyWeb"/>
        <w:spacing w:before="0" w:beforeAutospacing="0" w:after="0" w:afterAutospacing="0" w:line="330" w:lineRule="atLeast"/>
        <w:jc w:val="both"/>
        <w:rPr>
          <w:rFonts w:ascii="Arial" w:hAnsi="Arial" w:cs="Arial"/>
          <w:color w:val="000000"/>
        </w:rPr>
      </w:pPr>
      <w:r w:rsidRPr="00865554">
        <w:rPr>
          <w:rFonts w:ascii="Arial" w:hAnsi="Arial" w:cs="Arial"/>
          <w:color w:val="000000"/>
        </w:rPr>
        <w:t>Bohaterowie Izraela-zaprzeczenie świętości</w:t>
      </w:r>
    </w:p>
    <w:p w:rsidR="00865554" w:rsidRPr="00865554" w:rsidRDefault="00865554" w:rsidP="00865554">
      <w:pPr>
        <w:pStyle w:val="NormalnyWeb"/>
        <w:spacing w:before="0" w:beforeAutospacing="0" w:after="0" w:afterAutospacing="0" w:line="330" w:lineRule="atLeast"/>
        <w:jc w:val="both"/>
        <w:rPr>
          <w:rFonts w:ascii="Arial" w:hAnsi="Arial" w:cs="Arial"/>
          <w:color w:val="000000"/>
        </w:rPr>
      </w:pPr>
      <w:r w:rsidRPr="00865554">
        <w:rPr>
          <w:rFonts w:ascii="Arial" w:hAnsi="Arial" w:cs="Arial"/>
          <w:color w:val="000000"/>
        </w:rPr>
        <w:t>Wielki król Dawid - kariera usłana trupami</w:t>
      </w:r>
    </w:p>
    <w:p w:rsidR="00865554" w:rsidRPr="00865554" w:rsidRDefault="00865554" w:rsidP="00865554">
      <w:pPr>
        <w:pStyle w:val="NormalnyWeb"/>
        <w:spacing w:before="0" w:beforeAutospacing="0" w:after="0" w:afterAutospacing="0" w:line="330" w:lineRule="atLeast"/>
        <w:jc w:val="both"/>
        <w:rPr>
          <w:rFonts w:ascii="Arial" w:hAnsi="Arial" w:cs="Arial"/>
          <w:color w:val="000000"/>
        </w:rPr>
      </w:pPr>
    </w:p>
    <w:p w:rsidR="00865554" w:rsidRPr="00865554" w:rsidRDefault="00865554" w:rsidP="00865554">
      <w:pPr>
        <w:pStyle w:val="NormalnyWeb"/>
        <w:spacing w:before="0" w:beforeAutospacing="0" w:after="0" w:afterAutospacing="0" w:line="330" w:lineRule="atLeast"/>
        <w:jc w:val="both"/>
        <w:rPr>
          <w:rFonts w:ascii="Arial" w:hAnsi="Arial" w:cs="Arial"/>
          <w:color w:val="000000"/>
        </w:rPr>
      </w:pPr>
      <w:r w:rsidRPr="00865554">
        <w:rPr>
          <w:rFonts w:ascii="Arial" w:hAnsi="Arial" w:cs="Arial"/>
          <w:color w:val="000000"/>
        </w:rPr>
        <w:t>II. Bóg, który staje po stronie</w:t>
      </w:r>
    </w:p>
    <w:p w:rsidR="00865554" w:rsidRPr="00865554" w:rsidRDefault="00865554" w:rsidP="00865554">
      <w:pPr>
        <w:pStyle w:val="NormalnyWeb"/>
        <w:spacing w:before="0" w:beforeAutospacing="0" w:after="0" w:afterAutospacing="0" w:line="330" w:lineRule="atLeast"/>
        <w:jc w:val="both"/>
        <w:rPr>
          <w:rFonts w:ascii="Arial" w:hAnsi="Arial" w:cs="Arial"/>
          <w:color w:val="000000"/>
        </w:rPr>
      </w:pPr>
    </w:p>
    <w:p w:rsidR="00865554" w:rsidRPr="00865554" w:rsidRDefault="00865554" w:rsidP="00865554">
      <w:pPr>
        <w:pStyle w:val="NormalnyWeb"/>
        <w:spacing w:before="0" w:beforeAutospacing="0" w:after="0" w:afterAutospacing="0" w:line="330" w:lineRule="atLeast"/>
        <w:jc w:val="both"/>
        <w:rPr>
          <w:rFonts w:ascii="Arial" w:hAnsi="Arial" w:cs="Arial"/>
          <w:color w:val="000000"/>
        </w:rPr>
      </w:pPr>
      <w:r w:rsidRPr="00865554">
        <w:rPr>
          <w:rFonts w:ascii="Arial" w:hAnsi="Arial" w:cs="Arial"/>
          <w:color w:val="000000"/>
        </w:rPr>
        <w:t>Bóg walczy przeciwko Egipcjanom za Izrael</w:t>
      </w:r>
    </w:p>
    <w:p w:rsidR="00865554" w:rsidRPr="00865554" w:rsidRDefault="00865554" w:rsidP="00865554">
      <w:pPr>
        <w:pStyle w:val="NormalnyWeb"/>
        <w:spacing w:before="0" w:beforeAutospacing="0" w:after="0" w:afterAutospacing="0" w:line="330" w:lineRule="atLeast"/>
        <w:jc w:val="both"/>
        <w:rPr>
          <w:rFonts w:ascii="Arial" w:hAnsi="Arial" w:cs="Arial"/>
          <w:color w:val="000000"/>
        </w:rPr>
      </w:pPr>
      <w:r w:rsidRPr="00865554">
        <w:rPr>
          <w:rFonts w:ascii="Arial" w:hAnsi="Arial" w:cs="Arial"/>
          <w:color w:val="000000"/>
        </w:rPr>
        <w:t>Bóg jako wróg przemocy</w:t>
      </w:r>
    </w:p>
    <w:p w:rsidR="00865554" w:rsidRPr="00865554" w:rsidRDefault="00865554" w:rsidP="00865554">
      <w:pPr>
        <w:pStyle w:val="NormalnyWeb"/>
        <w:spacing w:before="0" w:beforeAutospacing="0" w:after="0" w:afterAutospacing="0" w:line="330" w:lineRule="atLeast"/>
        <w:jc w:val="both"/>
        <w:rPr>
          <w:rFonts w:ascii="Arial" w:hAnsi="Arial" w:cs="Arial"/>
          <w:color w:val="000000"/>
        </w:rPr>
      </w:pPr>
      <w:r w:rsidRPr="00865554">
        <w:rPr>
          <w:rFonts w:ascii="Arial" w:hAnsi="Arial" w:cs="Arial"/>
          <w:color w:val="000000"/>
        </w:rPr>
        <w:t>Bóg stający po stronie bezbronnych</w:t>
      </w:r>
    </w:p>
    <w:p w:rsidR="00865554" w:rsidRPr="00865554" w:rsidRDefault="00865554" w:rsidP="00865554">
      <w:pPr>
        <w:pStyle w:val="NormalnyWeb"/>
        <w:spacing w:before="0" w:beforeAutospacing="0" w:after="0" w:afterAutospacing="0" w:line="330" w:lineRule="atLeast"/>
        <w:jc w:val="both"/>
        <w:rPr>
          <w:rFonts w:ascii="Arial" w:hAnsi="Arial" w:cs="Arial"/>
          <w:color w:val="000000"/>
        </w:rPr>
      </w:pPr>
      <w:r w:rsidRPr="00865554">
        <w:rPr>
          <w:rFonts w:ascii="Arial" w:hAnsi="Arial" w:cs="Arial"/>
          <w:color w:val="000000"/>
        </w:rPr>
        <w:t>Gdy równe prawa stają się bezprawiem</w:t>
      </w:r>
    </w:p>
    <w:p w:rsidR="00865554" w:rsidRPr="00865554" w:rsidRDefault="00865554" w:rsidP="00865554">
      <w:pPr>
        <w:pStyle w:val="NormalnyWeb"/>
        <w:spacing w:before="0" w:beforeAutospacing="0" w:after="0" w:afterAutospacing="0" w:line="330" w:lineRule="atLeast"/>
        <w:jc w:val="both"/>
        <w:rPr>
          <w:rFonts w:ascii="Arial" w:hAnsi="Arial" w:cs="Arial"/>
          <w:color w:val="000000"/>
        </w:rPr>
      </w:pPr>
      <w:r w:rsidRPr="00865554">
        <w:rPr>
          <w:rFonts w:ascii="Arial" w:hAnsi="Arial" w:cs="Arial"/>
          <w:color w:val="000000"/>
        </w:rPr>
        <w:t>Bóg naszym rzecznikiem wobec niesprawiedliwości</w:t>
      </w:r>
    </w:p>
    <w:p w:rsidR="00865554" w:rsidRPr="00865554" w:rsidRDefault="00865554" w:rsidP="00865554">
      <w:pPr>
        <w:pStyle w:val="NormalnyWeb"/>
        <w:spacing w:before="0" w:beforeAutospacing="0" w:after="0" w:afterAutospacing="0" w:line="330" w:lineRule="atLeast"/>
        <w:jc w:val="both"/>
        <w:rPr>
          <w:rFonts w:ascii="Arial" w:hAnsi="Arial" w:cs="Arial"/>
          <w:color w:val="000000"/>
        </w:rPr>
      </w:pPr>
      <w:r w:rsidRPr="00865554">
        <w:rPr>
          <w:rFonts w:ascii="Arial" w:hAnsi="Arial" w:cs="Arial"/>
          <w:color w:val="000000"/>
        </w:rPr>
        <w:t>Nadzieja pozostająca wciąż aktualną</w:t>
      </w:r>
    </w:p>
    <w:p w:rsidR="00865554" w:rsidRPr="00865554" w:rsidRDefault="00865554" w:rsidP="00865554">
      <w:pPr>
        <w:pStyle w:val="NormalnyWeb"/>
        <w:spacing w:before="0" w:beforeAutospacing="0" w:after="0" w:afterAutospacing="0" w:line="330" w:lineRule="atLeast"/>
        <w:jc w:val="both"/>
        <w:rPr>
          <w:rFonts w:ascii="Arial" w:hAnsi="Arial" w:cs="Arial"/>
          <w:color w:val="000000"/>
        </w:rPr>
      </w:pPr>
      <w:r w:rsidRPr="00865554">
        <w:rPr>
          <w:rFonts w:ascii="Arial" w:hAnsi="Arial" w:cs="Arial"/>
          <w:color w:val="000000"/>
        </w:rPr>
        <w:t>Przemoc Boża zamiast naszej przemocy</w:t>
      </w:r>
    </w:p>
    <w:p w:rsidR="00865554" w:rsidRPr="00865554" w:rsidRDefault="00865554" w:rsidP="00865554">
      <w:pPr>
        <w:pStyle w:val="NormalnyWeb"/>
        <w:spacing w:before="0" w:beforeAutospacing="0" w:after="0" w:afterAutospacing="0" w:line="330" w:lineRule="atLeast"/>
        <w:jc w:val="both"/>
        <w:rPr>
          <w:rFonts w:ascii="Arial" w:hAnsi="Arial" w:cs="Arial"/>
          <w:color w:val="000000"/>
        </w:rPr>
      </w:pPr>
      <w:r w:rsidRPr="00865554">
        <w:rPr>
          <w:rFonts w:ascii="Arial" w:hAnsi="Arial" w:cs="Arial"/>
          <w:color w:val="000000"/>
        </w:rPr>
        <w:t>Wołanie o pomoc</w:t>
      </w:r>
    </w:p>
    <w:p w:rsidR="00865554" w:rsidRPr="00865554" w:rsidRDefault="00865554" w:rsidP="00865554">
      <w:pPr>
        <w:pStyle w:val="NormalnyWeb"/>
        <w:spacing w:before="0" w:beforeAutospacing="0" w:after="0" w:afterAutospacing="0" w:line="330" w:lineRule="atLeast"/>
        <w:jc w:val="both"/>
        <w:rPr>
          <w:rFonts w:ascii="Arial" w:hAnsi="Arial" w:cs="Arial"/>
          <w:color w:val="000000"/>
        </w:rPr>
      </w:pPr>
      <w:r w:rsidRPr="00865554">
        <w:rPr>
          <w:rFonts w:ascii="Arial" w:hAnsi="Arial" w:cs="Arial"/>
          <w:color w:val="000000"/>
        </w:rPr>
        <w:t>„Moja jest zemsta" -jakaż ulga!</w:t>
      </w:r>
    </w:p>
    <w:p w:rsidR="00865554" w:rsidRPr="00865554" w:rsidRDefault="00865554" w:rsidP="00865554">
      <w:pPr>
        <w:pStyle w:val="NormalnyWeb"/>
        <w:spacing w:before="0" w:beforeAutospacing="0" w:after="0" w:afterAutospacing="0" w:line="330" w:lineRule="atLeast"/>
        <w:jc w:val="both"/>
        <w:rPr>
          <w:rFonts w:ascii="Arial" w:hAnsi="Arial" w:cs="Arial"/>
          <w:color w:val="000000"/>
        </w:rPr>
      </w:pPr>
      <w:r w:rsidRPr="00865554">
        <w:rPr>
          <w:rFonts w:ascii="Arial" w:hAnsi="Arial" w:cs="Arial"/>
          <w:color w:val="000000"/>
        </w:rPr>
        <w:t>Bóg - wojownik w walce o życie</w:t>
      </w:r>
    </w:p>
    <w:p w:rsidR="00865554" w:rsidRPr="00865554" w:rsidRDefault="00865554" w:rsidP="00865554">
      <w:pPr>
        <w:pStyle w:val="NormalnyWeb"/>
        <w:spacing w:before="0" w:beforeAutospacing="0" w:after="0" w:afterAutospacing="0" w:line="330" w:lineRule="atLeast"/>
        <w:jc w:val="both"/>
        <w:rPr>
          <w:rFonts w:ascii="Arial" w:hAnsi="Arial" w:cs="Arial"/>
          <w:color w:val="000000"/>
        </w:rPr>
      </w:pPr>
      <w:r w:rsidRPr="00865554">
        <w:rPr>
          <w:rFonts w:ascii="Arial" w:hAnsi="Arial" w:cs="Arial"/>
          <w:color w:val="000000"/>
        </w:rPr>
        <w:t>Nasze okulary - współcierpienie ze złymi</w:t>
      </w:r>
    </w:p>
    <w:p w:rsidR="00865554" w:rsidRPr="00865554" w:rsidRDefault="00865554" w:rsidP="00865554">
      <w:pPr>
        <w:pStyle w:val="NormalnyWeb"/>
        <w:spacing w:before="0" w:beforeAutospacing="0" w:after="0" w:afterAutospacing="0" w:line="330" w:lineRule="atLeast"/>
        <w:jc w:val="both"/>
        <w:rPr>
          <w:rFonts w:ascii="Arial" w:hAnsi="Arial" w:cs="Arial"/>
          <w:color w:val="000000"/>
        </w:rPr>
      </w:pPr>
      <w:r w:rsidRPr="00865554">
        <w:rPr>
          <w:rFonts w:ascii="Arial" w:hAnsi="Arial" w:cs="Arial"/>
          <w:color w:val="000000"/>
        </w:rPr>
        <w:t>Bóg agresywny wobec śmierci</w:t>
      </w:r>
    </w:p>
    <w:p w:rsidR="00865554" w:rsidRPr="00865554" w:rsidRDefault="00865554" w:rsidP="00865554">
      <w:pPr>
        <w:pStyle w:val="NormalnyWeb"/>
        <w:spacing w:before="0" w:beforeAutospacing="0" w:after="0" w:afterAutospacing="0" w:line="330" w:lineRule="atLeast"/>
        <w:jc w:val="both"/>
        <w:rPr>
          <w:rFonts w:ascii="Arial" w:hAnsi="Arial" w:cs="Arial"/>
          <w:color w:val="000000"/>
        </w:rPr>
      </w:pPr>
    </w:p>
    <w:p w:rsidR="00865554" w:rsidRPr="00865554" w:rsidRDefault="00865554" w:rsidP="00865554">
      <w:pPr>
        <w:pStyle w:val="NormalnyWeb"/>
        <w:spacing w:before="0" w:beforeAutospacing="0" w:after="0" w:afterAutospacing="0" w:line="330" w:lineRule="atLeast"/>
        <w:jc w:val="both"/>
        <w:rPr>
          <w:rFonts w:ascii="Arial" w:hAnsi="Arial" w:cs="Arial"/>
          <w:color w:val="000000"/>
        </w:rPr>
      </w:pPr>
      <w:r w:rsidRPr="00865554">
        <w:rPr>
          <w:rFonts w:ascii="Arial" w:hAnsi="Arial" w:cs="Arial"/>
          <w:color w:val="000000"/>
        </w:rPr>
        <w:t>III. Bóg, któremu to nie jest obojętne</w:t>
      </w:r>
    </w:p>
    <w:p w:rsidR="00865554" w:rsidRPr="00865554" w:rsidRDefault="00865554" w:rsidP="00865554">
      <w:pPr>
        <w:pStyle w:val="NormalnyWeb"/>
        <w:spacing w:before="0" w:beforeAutospacing="0" w:after="0" w:afterAutospacing="0" w:line="330" w:lineRule="atLeast"/>
        <w:jc w:val="both"/>
        <w:rPr>
          <w:rFonts w:ascii="Arial" w:hAnsi="Arial" w:cs="Arial"/>
          <w:color w:val="000000"/>
        </w:rPr>
      </w:pPr>
    </w:p>
    <w:p w:rsidR="00865554" w:rsidRPr="00865554" w:rsidRDefault="00865554" w:rsidP="00865554">
      <w:pPr>
        <w:pStyle w:val="NormalnyWeb"/>
        <w:spacing w:before="0" w:beforeAutospacing="0" w:after="0" w:afterAutospacing="0" w:line="330" w:lineRule="atLeast"/>
        <w:jc w:val="both"/>
        <w:rPr>
          <w:rFonts w:ascii="Arial" w:hAnsi="Arial" w:cs="Arial"/>
          <w:color w:val="000000"/>
        </w:rPr>
      </w:pPr>
      <w:r w:rsidRPr="00865554">
        <w:rPr>
          <w:rFonts w:ascii="Arial" w:hAnsi="Arial" w:cs="Arial"/>
          <w:color w:val="000000"/>
        </w:rPr>
        <w:t>Czy tylko w Starym Testamencie?</w:t>
      </w:r>
    </w:p>
    <w:p w:rsidR="00865554" w:rsidRPr="00865554" w:rsidRDefault="00865554" w:rsidP="00865554">
      <w:pPr>
        <w:pStyle w:val="NormalnyWeb"/>
        <w:spacing w:before="0" w:beforeAutospacing="0" w:after="0" w:afterAutospacing="0" w:line="330" w:lineRule="atLeast"/>
        <w:jc w:val="both"/>
        <w:rPr>
          <w:rFonts w:ascii="Arial" w:hAnsi="Arial" w:cs="Arial"/>
          <w:color w:val="000000"/>
        </w:rPr>
      </w:pPr>
      <w:r w:rsidRPr="00865554">
        <w:rPr>
          <w:rFonts w:ascii="Arial" w:hAnsi="Arial" w:cs="Arial"/>
          <w:color w:val="000000"/>
        </w:rPr>
        <w:t>Chodzi o wszystko albo o nic</w:t>
      </w:r>
    </w:p>
    <w:p w:rsidR="00865554" w:rsidRPr="00865554" w:rsidRDefault="00865554" w:rsidP="00865554">
      <w:pPr>
        <w:pStyle w:val="NormalnyWeb"/>
        <w:spacing w:before="0" w:beforeAutospacing="0" w:after="0" w:afterAutospacing="0" w:line="330" w:lineRule="atLeast"/>
        <w:jc w:val="both"/>
        <w:rPr>
          <w:rFonts w:ascii="Arial" w:hAnsi="Arial" w:cs="Arial"/>
          <w:color w:val="000000"/>
        </w:rPr>
      </w:pPr>
      <w:r w:rsidRPr="00865554">
        <w:rPr>
          <w:rFonts w:ascii="Arial" w:hAnsi="Arial" w:cs="Arial"/>
          <w:color w:val="000000"/>
        </w:rPr>
        <w:t>Bóg agresywny wobec własnego ludu</w:t>
      </w:r>
    </w:p>
    <w:p w:rsidR="00865554" w:rsidRPr="00865554" w:rsidRDefault="00865554" w:rsidP="00865554">
      <w:pPr>
        <w:pStyle w:val="NormalnyWeb"/>
        <w:spacing w:before="0" w:beforeAutospacing="0" w:after="0" w:afterAutospacing="0" w:line="330" w:lineRule="atLeast"/>
        <w:jc w:val="both"/>
        <w:rPr>
          <w:rFonts w:ascii="Arial" w:hAnsi="Arial" w:cs="Arial"/>
          <w:color w:val="000000"/>
        </w:rPr>
      </w:pPr>
      <w:r w:rsidRPr="00865554">
        <w:rPr>
          <w:rFonts w:ascii="Arial" w:hAnsi="Arial" w:cs="Arial"/>
          <w:color w:val="000000"/>
        </w:rPr>
        <w:t>Absolutyzacja idei Bożej miłości</w:t>
      </w:r>
    </w:p>
    <w:p w:rsidR="00865554" w:rsidRPr="00865554" w:rsidRDefault="00865554" w:rsidP="00865554">
      <w:pPr>
        <w:pStyle w:val="NormalnyWeb"/>
        <w:spacing w:before="0" w:beforeAutospacing="0" w:after="0" w:afterAutospacing="0" w:line="330" w:lineRule="atLeast"/>
        <w:jc w:val="both"/>
        <w:rPr>
          <w:rFonts w:ascii="Arial" w:hAnsi="Arial" w:cs="Arial"/>
          <w:color w:val="000000"/>
        </w:rPr>
      </w:pPr>
      <w:r w:rsidRPr="00865554">
        <w:rPr>
          <w:rFonts w:ascii="Arial" w:hAnsi="Arial" w:cs="Arial"/>
          <w:color w:val="000000"/>
        </w:rPr>
        <w:t>Sen o harmonijnym obrazie świata</w:t>
      </w:r>
    </w:p>
    <w:p w:rsidR="00865554" w:rsidRPr="00865554" w:rsidRDefault="00865554" w:rsidP="00865554">
      <w:pPr>
        <w:pStyle w:val="NormalnyWeb"/>
        <w:spacing w:before="0" w:beforeAutospacing="0" w:after="0" w:afterAutospacing="0" w:line="330" w:lineRule="atLeast"/>
        <w:jc w:val="both"/>
        <w:rPr>
          <w:rFonts w:ascii="Arial" w:hAnsi="Arial" w:cs="Arial"/>
          <w:color w:val="000000"/>
        </w:rPr>
      </w:pPr>
      <w:r w:rsidRPr="00865554">
        <w:rPr>
          <w:rFonts w:ascii="Arial" w:hAnsi="Arial" w:cs="Arial"/>
          <w:color w:val="000000"/>
        </w:rPr>
        <w:t>Kiedy Bóg nie jest taki, jak sobie życzymy</w:t>
      </w:r>
    </w:p>
    <w:p w:rsidR="00865554" w:rsidRPr="00865554" w:rsidRDefault="00865554" w:rsidP="00865554">
      <w:pPr>
        <w:pStyle w:val="NormalnyWeb"/>
        <w:spacing w:before="0" w:beforeAutospacing="0" w:after="0" w:afterAutospacing="0" w:line="330" w:lineRule="atLeast"/>
        <w:jc w:val="both"/>
        <w:rPr>
          <w:rFonts w:ascii="Arial" w:hAnsi="Arial" w:cs="Arial"/>
          <w:color w:val="000000"/>
        </w:rPr>
      </w:pPr>
      <w:r w:rsidRPr="00865554">
        <w:rPr>
          <w:rFonts w:ascii="Arial" w:hAnsi="Arial" w:cs="Arial"/>
          <w:color w:val="000000"/>
        </w:rPr>
        <w:lastRenderedPageBreak/>
        <w:t>„Widzimy jakby w zwierciadle, niejasno"</w:t>
      </w:r>
    </w:p>
    <w:p w:rsidR="00865554" w:rsidRPr="00865554" w:rsidRDefault="00865554" w:rsidP="00865554">
      <w:pPr>
        <w:pStyle w:val="NormalnyWeb"/>
        <w:spacing w:before="0" w:beforeAutospacing="0" w:after="0" w:afterAutospacing="0" w:line="330" w:lineRule="atLeast"/>
        <w:jc w:val="both"/>
        <w:rPr>
          <w:rFonts w:ascii="Arial" w:hAnsi="Arial" w:cs="Arial"/>
          <w:color w:val="000000"/>
        </w:rPr>
      </w:pPr>
      <w:r w:rsidRPr="00865554">
        <w:rPr>
          <w:rFonts w:ascii="Arial" w:hAnsi="Arial" w:cs="Arial"/>
          <w:color w:val="000000"/>
        </w:rPr>
        <w:t>Różnorodne doświadczenia Boga</w:t>
      </w:r>
    </w:p>
    <w:p w:rsidR="00865554" w:rsidRPr="00865554" w:rsidRDefault="00865554" w:rsidP="00865554">
      <w:pPr>
        <w:pStyle w:val="NormalnyWeb"/>
        <w:spacing w:before="0" w:beforeAutospacing="0" w:after="0" w:afterAutospacing="0" w:line="330" w:lineRule="atLeast"/>
        <w:jc w:val="both"/>
        <w:rPr>
          <w:rFonts w:ascii="Arial" w:hAnsi="Arial" w:cs="Arial"/>
          <w:color w:val="000000"/>
        </w:rPr>
      </w:pPr>
      <w:r w:rsidRPr="00865554">
        <w:rPr>
          <w:rFonts w:ascii="Arial" w:hAnsi="Arial" w:cs="Arial"/>
          <w:color w:val="000000"/>
        </w:rPr>
        <w:t>Bóg nawiązujący kontakt</w:t>
      </w:r>
    </w:p>
    <w:p w:rsidR="00865554" w:rsidRPr="00865554" w:rsidRDefault="00865554" w:rsidP="00865554">
      <w:pPr>
        <w:pStyle w:val="NormalnyWeb"/>
        <w:spacing w:before="0" w:beforeAutospacing="0" w:after="0" w:afterAutospacing="0" w:line="330" w:lineRule="atLeast"/>
        <w:jc w:val="both"/>
        <w:rPr>
          <w:rFonts w:ascii="Arial" w:hAnsi="Arial" w:cs="Arial"/>
          <w:color w:val="000000"/>
        </w:rPr>
      </w:pPr>
      <w:r w:rsidRPr="00865554">
        <w:rPr>
          <w:rFonts w:ascii="Arial" w:hAnsi="Arial" w:cs="Arial"/>
          <w:color w:val="000000"/>
        </w:rPr>
        <w:t>Na obraz ludzkich relacji</w:t>
      </w:r>
    </w:p>
    <w:p w:rsidR="00865554" w:rsidRPr="00865554" w:rsidRDefault="00865554" w:rsidP="00865554">
      <w:pPr>
        <w:pStyle w:val="NormalnyWeb"/>
        <w:spacing w:before="0" w:beforeAutospacing="0" w:after="0" w:afterAutospacing="0" w:line="330" w:lineRule="atLeast"/>
        <w:jc w:val="both"/>
        <w:rPr>
          <w:rFonts w:ascii="Arial" w:hAnsi="Arial" w:cs="Arial"/>
          <w:color w:val="000000"/>
        </w:rPr>
      </w:pPr>
    </w:p>
    <w:p w:rsidR="00865554" w:rsidRPr="00865554" w:rsidRDefault="00865554" w:rsidP="00865554">
      <w:pPr>
        <w:pStyle w:val="NormalnyWeb"/>
        <w:spacing w:before="0" w:beforeAutospacing="0" w:after="0" w:afterAutospacing="0" w:line="330" w:lineRule="atLeast"/>
        <w:jc w:val="both"/>
        <w:rPr>
          <w:rFonts w:ascii="Arial" w:hAnsi="Arial" w:cs="Arial"/>
          <w:color w:val="000000"/>
        </w:rPr>
      </w:pPr>
      <w:r w:rsidRPr="00865554">
        <w:rPr>
          <w:rFonts w:ascii="Arial" w:hAnsi="Arial" w:cs="Arial"/>
          <w:color w:val="000000"/>
        </w:rPr>
        <w:t>Zakończenie</w:t>
      </w:r>
    </w:p>
    <w:p w:rsidR="00865554" w:rsidRPr="00865554" w:rsidRDefault="00865554" w:rsidP="00865554">
      <w:pPr>
        <w:pStyle w:val="NormalnyWeb"/>
        <w:spacing w:before="0" w:beforeAutospacing="0" w:after="0" w:afterAutospacing="0" w:line="330" w:lineRule="atLeast"/>
        <w:jc w:val="both"/>
        <w:rPr>
          <w:rFonts w:ascii="Arial" w:hAnsi="Arial" w:cs="Arial"/>
          <w:color w:val="000000"/>
        </w:rPr>
      </w:pPr>
    </w:p>
    <w:p w:rsidR="00865554" w:rsidRDefault="00865554" w:rsidP="00865554">
      <w:pPr>
        <w:pStyle w:val="NormalnyWeb"/>
        <w:spacing w:before="0" w:beforeAutospacing="0" w:after="0" w:afterAutospacing="0" w:line="330" w:lineRule="atLeast"/>
        <w:jc w:val="both"/>
        <w:rPr>
          <w:rFonts w:ascii="Arial" w:hAnsi="Arial" w:cs="Arial"/>
          <w:color w:val="000000"/>
        </w:rPr>
      </w:pPr>
      <w:proofErr w:type="spellStart"/>
      <w:r w:rsidRPr="00865554">
        <w:rPr>
          <w:rFonts w:ascii="Arial" w:hAnsi="Arial" w:cs="Arial"/>
          <w:color w:val="000000"/>
        </w:rPr>
        <w:t>Przypisy</w:t>
      </w:r>
      <w:r>
        <w:rPr>
          <w:rFonts w:ascii="Arial" w:hAnsi="Arial" w:cs="Arial"/>
          <w:color w:val="000000"/>
        </w:rPr>
        <w:t>ka</w:t>
      </w:r>
      <w:proofErr w:type="spellEnd"/>
      <w:r>
        <w:rPr>
          <w:rFonts w:ascii="Arial" w:hAnsi="Arial" w:cs="Arial"/>
          <w:color w:val="000000"/>
        </w:rPr>
        <w:t xml:space="preserve"> uzyskane dzięki jego uprzejmości z przygotowywanego do druku artykułu.</w:t>
      </w:r>
    </w:p>
    <w:p w:rsidR="007903EA" w:rsidRDefault="007903EA"/>
    <w:sectPr w:rsidR="007903EA" w:rsidSect="008655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554"/>
    <w:rsid w:val="007903EA"/>
    <w:rsid w:val="00865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C49558-34A4-45E8-85C3-0CD17F7CC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65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">
    <w:name w:val="l"/>
    <w:basedOn w:val="Normalny"/>
    <w:rsid w:val="00865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2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9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50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71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36908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F15757"/>
                      </w:divBdr>
                    </w:div>
                  </w:divsChild>
                </w:div>
                <w:div w:id="194171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23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9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19421">
          <w:marLeft w:val="0"/>
          <w:marRight w:val="0"/>
          <w:marTop w:val="6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.wydawnictwowam.pl/tyt,31035,Przemoc-w-biblii.ht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1545</Words>
  <Characters>9271</Characters>
  <Application>Microsoft Office Word</Application>
  <DocSecurity>0</DocSecurity>
  <Lines>77</Lines>
  <Paragraphs>21</Paragraphs>
  <ScaleCrop>false</ScaleCrop>
  <Company/>
  <LinksUpToDate>false</LinksUpToDate>
  <CharactersWithSpaces>10795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2018-07-17T07:55:00Z</dcterms:created>
  <dcterms:modified xsi:type="dcterms:W3CDTF">2018-07-17T07:58:00Z</dcterms:modified>
</cp:coreProperties>
</file>